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18238" w14:textId="77777777" w:rsidR="00327AA3" w:rsidRDefault="00BF5F75">
      <w:pPr>
        <w:pStyle w:val="a3"/>
        <w:spacing w:after="200"/>
        <w:jc w:val="center"/>
      </w:pPr>
      <w:bookmarkStart w:id="0" w:name="_GoBack"/>
      <w:bookmarkEnd w:id="0"/>
      <w:r>
        <w:t>Результати анкетування випускників — 2026 рік</w:t>
      </w:r>
    </w:p>
    <w:p w14:paraId="45CD793C" w14:textId="77777777" w:rsidR="00327AA3" w:rsidRDefault="00BF5F75">
      <w:pPr>
        <w:spacing w:after="100"/>
        <w:jc w:val="center"/>
      </w:pPr>
      <w:r>
        <w:rPr>
          <w:i/>
          <w:iCs/>
        </w:rPr>
        <w:t>Моніторинг якості освітньої програми та відповідності підготовки вимогам ринку праці</w:t>
      </w:r>
    </w:p>
    <w:p w14:paraId="76B0C9EF" w14:textId="77777777" w:rsidR="00327AA3" w:rsidRDefault="00BF5F75">
      <w:pPr>
        <w:spacing w:after="400"/>
        <w:jc w:val="center"/>
      </w:pPr>
      <w:r>
        <w:rPr>
          <w:color w:val="555555"/>
          <w:sz w:val="20"/>
          <w:szCs w:val="20"/>
        </w:rPr>
        <w:t>Освітні програми: «Адміністративний менеджмент», «Публічне управління та адміністрування» (магістерський рівень)</w:t>
      </w:r>
    </w:p>
    <w:p w14:paraId="1F240B4E" w14:textId="77777777" w:rsidR="00327AA3" w:rsidRDefault="00BF5F75">
      <w:pPr>
        <w:pStyle w:val="2"/>
        <w:spacing w:before="300" w:after="100"/>
      </w:pPr>
      <w:r>
        <w:t>Питання 1. Рік завершення навчання</w:t>
      </w:r>
    </w:p>
    <w:p w14:paraId="44D25F24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74B75746" wp14:editId="389C0FCB">
            <wp:extent cx="4572000" cy="135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8BD92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Більшість респондентів завершили навчання 3–5 років тому, менша частина — 1–3 роки тому. Вибірка охоплює випускників із вже сформованим досвідом роботи за фахом.</w:t>
      </w:r>
    </w:p>
    <w:p w14:paraId="5FAD6D8B" w14:textId="77777777" w:rsidR="00327AA3" w:rsidRDefault="00327AA3">
      <w:pPr>
        <w:spacing w:after="200"/>
      </w:pPr>
    </w:p>
    <w:p w14:paraId="1B504FBB" w14:textId="77777777" w:rsidR="00327AA3" w:rsidRDefault="00BF5F75">
      <w:pPr>
        <w:pStyle w:val="2"/>
        <w:spacing w:before="300" w:after="100"/>
      </w:pPr>
      <w:r>
        <w:t>Питання 2. Освітній рівень</w:t>
      </w:r>
    </w:p>
    <w:p w14:paraId="730F716D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56169FDC" wp14:editId="3CFF8ED8">
            <wp:extent cx="457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6127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респонденти мають освітній рівень «магістр», що забезпечує однорідність вибірки за освітнім ступенем.</w:t>
      </w:r>
    </w:p>
    <w:p w14:paraId="5BBEE710" w14:textId="77777777" w:rsidR="00327AA3" w:rsidRDefault="00327AA3">
      <w:pPr>
        <w:spacing w:after="200"/>
      </w:pPr>
    </w:p>
    <w:p w14:paraId="45B33F1B" w14:textId="77777777" w:rsidR="00327AA3" w:rsidRDefault="00BF5F75">
      <w:pPr>
        <w:pStyle w:val="2"/>
        <w:spacing w:before="300" w:after="100"/>
      </w:pPr>
      <w:r>
        <w:t>Питання 3. Назва освітньої програми</w:t>
      </w:r>
    </w:p>
    <w:p w14:paraId="0888D70A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3317B8BB" wp14:editId="3016A39E">
            <wp:extent cx="4572000" cy="1352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4126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Переважна більшість респондентів навчалися за програмою «Адміністративний менеджмент», решта — за програмою «Публічне управління та адміністрування».</w:t>
      </w:r>
    </w:p>
    <w:p w14:paraId="2C061038" w14:textId="77777777" w:rsidR="00327AA3" w:rsidRDefault="00327AA3">
      <w:pPr>
        <w:spacing w:after="200"/>
      </w:pPr>
    </w:p>
    <w:p w14:paraId="7FA8FDC5" w14:textId="77777777" w:rsidR="00327AA3" w:rsidRDefault="00BF5F75">
      <w:pPr>
        <w:pStyle w:val="2"/>
        <w:spacing w:before="300" w:after="100"/>
      </w:pPr>
      <w:r>
        <w:t>Питання 4. Чи працюєте Ви за спеціальністю, здобутою в університеті?</w:t>
      </w:r>
    </w:p>
    <w:p w14:paraId="111C6F12" w14:textId="77777777" w:rsidR="00327AA3" w:rsidRDefault="00BF5F75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6F8FBB63" wp14:editId="7814C0BE">
            <wp:extent cx="4572000" cy="1352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DCCCD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Більшість випускників працюють повністю за фахом, решта — частково. Випадків повної невідповідності роботи здобутій спеціальності не зафіксовано.</w:t>
      </w:r>
    </w:p>
    <w:p w14:paraId="7A067DFB" w14:textId="77777777" w:rsidR="00327AA3" w:rsidRDefault="00327AA3">
      <w:pPr>
        <w:spacing w:after="200"/>
      </w:pPr>
    </w:p>
    <w:p w14:paraId="661BF826" w14:textId="77777777" w:rsidR="00327AA3" w:rsidRDefault="00BF5F75">
      <w:pPr>
        <w:pStyle w:val="2"/>
        <w:spacing w:before="300" w:after="100"/>
      </w:pPr>
      <w:r>
        <w:t>Питання 5. Ваш поточний статус</w:t>
      </w:r>
    </w:p>
    <w:p w14:paraId="5A0BAE48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4F333BEC" wp14:editId="7B8EB328">
            <wp:extent cx="4572000" cy="952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9F041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опитані на момент анкетування працюють за фахом, що свідчить про високу затребуваність випускників програми на ринку праці.</w:t>
      </w:r>
    </w:p>
    <w:p w14:paraId="1CF296E7" w14:textId="77777777" w:rsidR="00327AA3" w:rsidRDefault="00327AA3">
      <w:pPr>
        <w:spacing w:after="200"/>
      </w:pPr>
    </w:p>
    <w:p w14:paraId="2193D29E" w14:textId="77777777" w:rsidR="00327AA3" w:rsidRDefault="00BF5F75">
      <w:pPr>
        <w:pStyle w:val="2"/>
        <w:spacing w:before="300" w:after="100"/>
      </w:pPr>
      <w:r>
        <w:t>Питання 6. Час працевлаштування після завершення навчання</w:t>
      </w:r>
    </w:p>
    <w:p w14:paraId="3F03C1CD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2C7C1159" wp14:editId="2EB25B13">
            <wp:extent cx="4572000" cy="1752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BD7A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Понад половина випускників знайшли роботу протягом перших 3 місяців після завершення навчання, більшість решти — упродовж півроку. Лише незначна частка шукала роботу понад 6 місяців.</w:t>
      </w:r>
    </w:p>
    <w:p w14:paraId="3227A94B" w14:textId="77777777" w:rsidR="00327AA3" w:rsidRDefault="00327AA3">
      <w:pPr>
        <w:spacing w:after="200"/>
      </w:pPr>
    </w:p>
    <w:p w14:paraId="36967006" w14:textId="77777777" w:rsidR="00327AA3" w:rsidRDefault="00BF5F75">
      <w:pPr>
        <w:pStyle w:val="2"/>
        <w:spacing w:before="300" w:after="100"/>
      </w:pPr>
      <w:r>
        <w:t>Питання 7. Чи працюєте Ви у сфері, пов'язаній з освітньою програмою?</w:t>
      </w:r>
    </w:p>
    <w:p w14:paraId="44545E7C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0B5CB648" wp14:editId="7EC99B7B">
            <wp:extent cx="4572000" cy="1352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99FBF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Переважна більшість респондентів працюють у сфері, що безпосередньо пов'язана зі здобутою освітньою програмою.</w:t>
      </w:r>
    </w:p>
    <w:p w14:paraId="33326763" w14:textId="77777777" w:rsidR="00327AA3" w:rsidRDefault="00327AA3">
      <w:pPr>
        <w:spacing w:after="200"/>
      </w:pPr>
    </w:p>
    <w:p w14:paraId="2FB50454" w14:textId="77777777" w:rsidR="00327AA3" w:rsidRDefault="00BF5F75">
      <w:pPr>
        <w:pStyle w:val="2"/>
        <w:spacing w:before="300" w:after="100"/>
      </w:pPr>
      <w:r>
        <w:lastRenderedPageBreak/>
        <w:t>Питання 8. Наскільки отримана освіта допомогла Вам у працевлаштуванні?</w:t>
      </w:r>
    </w:p>
    <w:p w14:paraId="4E73C94E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175EA7C9" wp14:editId="2557854A">
            <wp:extent cx="4572000" cy="12096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976B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Оцінки зосереджені у верхній частині шкали: переважна більшість респондентів оцінили внесок освіти у працевлаштування на найвищий бал.</w:t>
      </w:r>
    </w:p>
    <w:p w14:paraId="2403B4CC" w14:textId="77777777" w:rsidR="00327AA3" w:rsidRDefault="00327AA3">
      <w:pPr>
        <w:spacing w:after="200"/>
      </w:pPr>
    </w:p>
    <w:p w14:paraId="3D3BB02E" w14:textId="77777777" w:rsidR="00327AA3" w:rsidRDefault="00BF5F75">
      <w:pPr>
        <w:pStyle w:val="2"/>
        <w:spacing w:before="300" w:after="100"/>
      </w:pPr>
      <w:r>
        <w:t>Питання 9. Теоретична підготовка</w:t>
      </w:r>
    </w:p>
    <w:p w14:paraId="35E2A5C9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29A1355C" wp14:editId="2888DD38">
            <wp:extent cx="4572000" cy="12096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D806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Рівень теоретичної підготовки отримав переважно найвищі оцінки, що свідчить про задоволеність якістю викладання теоретичних дисциплін.</w:t>
      </w:r>
    </w:p>
    <w:p w14:paraId="15B24D60" w14:textId="77777777" w:rsidR="00327AA3" w:rsidRDefault="00327AA3">
      <w:pPr>
        <w:spacing w:after="200"/>
      </w:pPr>
    </w:p>
    <w:p w14:paraId="744F24A1" w14:textId="77777777" w:rsidR="00327AA3" w:rsidRDefault="00BF5F75">
      <w:pPr>
        <w:pStyle w:val="2"/>
        <w:spacing w:before="300" w:after="100"/>
      </w:pPr>
      <w:r>
        <w:t>Питання 10. Практична підготовка</w:t>
      </w:r>
    </w:p>
    <w:p w14:paraId="1B3D1CA4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259B7C2C" wp14:editId="58F75AC1">
            <wp:extent cx="4572000" cy="1209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85A4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Оцінки практичної підготовки дещо нижчі порівняно з теоретичною, хоча також переважно високі — це один із показників із найбільшим розкидом серед компетентнісних питань.</w:t>
      </w:r>
    </w:p>
    <w:p w14:paraId="679391AF" w14:textId="77777777" w:rsidR="00327AA3" w:rsidRDefault="00327AA3">
      <w:pPr>
        <w:spacing w:after="200"/>
      </w:pPr>
    </w:p>
    <w:p w14:paraId="2348CDC1" w14:textId="77777777" w:rsidR="00327AA3" w:rsidRDefault="00BF5F75">
      <w:pPr>
        <w:pStyle w:val="2"/>
        <w:spacing w:before="300" w:after="100"/>
      </w:pPr>
      <w:r>
        <w:t>Питання 11. Здатність застосовувати знання на практиці</w:t>
      </w:r>
    </w:p>
    <w:p w14:paraId="3B0A1D29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246195DA" wp14:editId="4EBE89B6">
            <wp:extent cx="4572000" cy="1209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82A4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Більшість випускників високо оцінюють свою здатність застосовувати здобуті знання у практичній діяльності.</w:t>
      </w:r>
    </w:p>
    <w:p w14:paraId="375991C4" w14:textId="77777777" w:rsidR="00327AA3" w:rsidRDefault="00327AA3">
      <w:pPr>
        <w:spacing w:after="200"/>
      </w:pPr>
    </w:p>
    <w:p w14:paraId="0239CAEC" w14:textId="77777777" w:rsidR="00327AA3" w:rsidRDefault="00BF5F75">
      <w:pPr>
        <w:pStyle w:val="2"/>
        <w:spacing w:before="300" w:after="100"/>
      </w:pPr>
      <w:r>
        <w:t>Питання 12. Аналітичне та критичне мислення</w:t>
      </w:r>
    </w:p>
    <w:p w14:paraId="7E2A747B" w14:textId="77777777" w:rsidR="00327AA3" w:rsidRDefault="00BF5F75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7EB5E9D3" wp14:editId="23D83446">
            <wp:extent cx="4572000" cy="12096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38E18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Розвиток аналітичного та критичного мислення отримав одні з найвищих оцінок серед усіх компетентнісних питань анкети.</w:t>
      </w:r>
    </w:p>
    <w:p w14:paraId="122EFF6B" w14:textId="77777777" w:rsidR="00327AA3" w:rsidRDefault="00327AA3">
      <w:pPr>
        <w:spacing w:after="200"/>
      </w:pPr>
    </w:p>
    <w:p w14:paraId="30097766" w14:textId="77777777" w:rsidR="00327AA3" w:rsidRDefault="00BF5F75">
      <w:pPr>
        <w:pStyle w:val="2"/>
        <w:spacing w:before="300" w:after="100"/>
      </w:pPr>
      <w:r>
        <w:t>Питання 13. Комунікаційні навички та робота в команді</w:t>
      </w:r>
    </w:p>
    <w:p w14:paraId="7636617D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385A1535" wp14:editId="72EC596F">
            <wp:extent cx="4572000" cy="12096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6E5A8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Комунікаційні навички та здатність працювати в команді також оцінені переважно на найвищий бал.</w:t>
      </w:r>
    </w:p>
    <w:p w14:paraId="7DE53193" w14:textId="77777777" w:rsidR="00327AA3" w:rsidRDefault="00327AA3">
      <w:pPr>
        <w:spacing w:after="200"/>
      </w:pPr>
    </w:p>
    <w:p w14:paraId="5CABC28C" w14:textId="77777777" w:rsidR="00327AA3" w:rsidRDefault="00BF5F75">
      <w:pPr>
        <w:pStyle w:val="2"/>
        <w:spacing w:before="300" w:after="100"/>
      </w:pPr>
      <w:r>
        <w:t>Питання 14. Самостійність у прийнятті професійних рішень</w:t>
      </w:r>
    </w:p>
    <w:p w14:paraId="44534F4C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702FE697" wp14:editId="78AE2504">
            <wp:extent cx="4572000" cy="12096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F9AA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Більшість респондентів відзначають високий рівень сформованої самостійності у прийнятті професійних рішень.</w:t>
      </w:r>
    </w:p>
    <w:p w14:paraId="2517CD8B" w14:textId="77777777" w:rsidR="00327AA3" w:rsidRDefault="00327AA3">
      <w:pPr>
        <w:spacing w:after="200"/>
      </w:pPr>
    </w:p>
    <w:p w14:paraId="1D351EB9" w14:textId="77777777" w:rsidR="00327AA3" w:rsidRDefault="00BF5F75">
      <w:pPr>
        <w:pStyle w:val="2"/>
        <w:spacing w:before="300" w:after="100"/>
      </w:pPr>
      <w:r>
        <w:t>Питання 15. Наскільки освітня програма відповідає сучасним вимогам ринку праці?</w:t>
      </w:r>
    </w:p>
    <w:p w14:paraId="19E84ECA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4BCEF586" wp14:editId="5DAE053F">
            <wp:extent cx="4572000" cy="12096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35BFA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Відповідність програми вимогам ринку праці оцінена здебільшого високо, водночас саме за цим питанням частка оцінки «4» дещо вища, що вказує на потенціал для подальшого осучаснення змісту програми.</w:t>
      </w:r>
    </w:p>
    <w:p w14:paraId="678C28F6" w14:textId="77777777" w:rsidR="00327AA3" w:rsidRDefault="00327AA3">
      <w:pPr>
        <w:spacing w:after="200"/>
      </w:pPr>
    </w:p>
    <w:p w14:paraId="070C467B" w14:textId="77777777" w:rsidR="00327AA3" w:rsidRDefault="00BF5F75">
      <w:pPr>
        <w:pStyle w:val="2"/>
        <w:spacing w:before="300" w:after="100"/>
      </w:pPr>
      <w:r>
        <w:t>Питання 16. Які компетентності, на Вашу думку, були недостатньо сформовані?</w:t>
      </w:r>
    </w:p>
    <w:p w14:paraId="7CF887C4" w14:textId="77777777" w:rsidR="00327AA3" w:rsidRDefault="00BF5F75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780C2D7B" wp14:editId="0639C199">
            <wp:extent cx="4572000" cy="1752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D550D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Найчастіше випускники вказують на потребу у поглибленні цифрових компетентностей, дещо рідше — практичних навичок; частина респондентів вважає, що прогалин не було.</w:t>
      </w:r>
    </w:p>
    <w:p w14:paraId="1434AE77" w14:textId="77777777" w:rsidR="00327AA3" w:rsidRDefault="00BF5F75">
      <w:pPr>
        <w:spacing w:after="200"/>
      </w:pPr>
      <w:r>
        <w:rPr>
          <w:color w:val="777777"/>
          <w:sz w:val="18"/>
          <w:szCs w:val="18"/>
        </w:rPr>
        <w:t>* сума перевищує 100%, оскільки респонденти могли зазначати декілька варіантів.</w:t>
      </w:r>
    </w:p>
    <w:p w14:paraId="4415BD6F" w14:textId="77777777" w:rsidR="00327AA3" w:rsidRDefault="00BF5F75">
      <w:pPr>
        <w:pStyle w:val="2"/>
        <w:spacing w:before="300" w:after="100"/>
      </w:pPr>
      <w:r>
        <w:t>Питання 17. Чи достатньо було практичної підготовки (практик, стажувань)?</w:t>
      </w:r>
    </w:p>
    <w:p w14:paraId="111119A1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70C4AC13" wp14:editId="440A3629">
            <wp:extent cx="4572000" cy="952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E1D8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опитані підтвердили достатність обсягу практичної підготовки, передбаченої освітньою програмою.</w:t>
      </w:r>
    </w:p>
    <w:p w14:paraId="1AB509B1" w14:textId="77777777" w:rsidR="00327AA3" w:rsidRDefault="00327AA3">
      <w:pPr>
        <w:spacing w:after="200"/>
      </w:pPr>
    </w:p>
    <w:p w14:paraId="2E418632" w14:textId="77777777" w:rsidR="00327AA3" w:rsidRDefault="00BF5F75">
      <w:pPr>
        <w:pStyle w:val="2"/>
        <w:spacing w:before="300" w:after="100"/>
      </w:pPr>
      <w:r>
        <w:t>Питання 18. Оцініть рівень підтримки здобувачів під час навчання</w:t>
      </w:r>
    </w:p>
    <w:p w14:paraId="22C5FD2A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56CC940A" wp14:editId="015838FA">
            <wp:extent cx="4572000" cy="9525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F54C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Рівень підтримки здобувачів під час навчання одностайно оцінено на найвищий бал.</w:t>
      </w:r>
    </w:p>
    <w:p w14:paraId="01083191" w14:textId="77777777" w:rsidR="00327AA3" w:rsidRDefault="00327AA3">
      <w:pPr>
        <w:spacing w:after="200"/>
      </w:pPr>
    </w:p>
    <w:p w14:paraId="326229B2" w14:textId="77777777" w:rsidR="00327AA3" w:rsidRDefault="00BF5F75">
      <w:pPr>
        <w:pStyle w:val="2"/>
        <w:spacing w:before="300" w:after="100"/>
      </w:pPr>
      <w:r>
        <w:t>Питання 19. Наскільки доступними були викладачі для консультацій та зворотного зв'язку?</w:t>
      </w:r>
    </w:p>
    <w:p w14:paraId="7AE656F8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308E6D2B" wp14:editId="62FED3C0">
            <wp:extent cx="4572000" cy="952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37478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Доступність викладачів для консультацій та зворотного зв'язку також отримала одностайно найвищу оцінку.</w:t>
      </w:r>
    </w:p>
    <w:p w14:paraId="26B8184E" w14:textId="77777777" w:rsidR="00327AA3" w:rsidRDefault="00327AA3">
      <w:pPr>
        <w:spacing w:after="200"/>
      </w:pPr>
    </w:p>
    <w:p w14:paraId="7F8933C9" w14:textId="77777777" w:rsidR="00327AA3" w:rsidRDefault="00BF5F75">
      <w:pPr>
        <w:pStyle w:val="2"/>
        <w:spacing w:before="300" w:after="100"/>
      </w:pPr>
      <w:r>
        <w:t>Питання 20. Чи сприяло навчання розвитку Вашої професійної мобільності та кар'єрного зростання?</w:t>
      </w:r>
    </w:p>
    <w:p w14:paraId="4D94A2D9" w14:textId="77777777" w:rsidR="00327AA3" w:rsidRDefault="00BF5F75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650E5CE1" wp14:editId="730E0A16">
            <wp:extent cx="4572000" cy="952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5059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респонденти підтвердили, що навчання сприяло їхній професійній мобільності та кар'єрному зростанню.</w:t>
      </w:r>
    </w:p>
    <w:p w14:paraId="3D6F474A" w14:textId="77777777" w:rsidR="00327AA3" w:rsidRDefault="00327AA3">
      <w:pPr>
        <w:spacing w:after="200"/>
      </w:pPr>
    </w:p>
    <w:p w14:paraId="710EBD5E" w14:textId="77777777" w:rsidR="00327AA3" w:rsidRDefault="00BF5F75">
      <w:pPr>
        <w:pStyle w:val="2"/>
        <w:spacing w:before="300" w:after="100"/>
      </w:pPr>
      <w:r>
        <w:t>Питання 21. Загальна оцінка якості освітньої програми</w:t>
      </w:r>
    </w:p>
    <w:p w14:paraId="5D83B708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7CA5F2D6" wp14:editId="0561FDE6">
            <wp:extent cx="4572000" cy="952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19FB9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Загальна якість освітньої програми одностайно оцінена на найвищий бал.</w:t>
      </w:r>
    </w:p>
    <w:p w14:paraId="3C2952AD" w14:textId="77777777" w:rsidR="00327AA3" w:rsidRDefault="00327AA3">
      <w:pPr>
        <w:spacing w:after="200"/>
      </w:pPr>
    </w:p>
    <w:p w14:paraId="185581DB" w14:textId="77777777" w:rsidR="00327AA3" w:rsidRDefault="00BF5F75">
      <w:pPr>
        <w:pStyle w:val="2"/>
        <w:spacing w:before="300" w:after="100"/>
      </w:pPr>
      <w:r>
        <w:t>Питання 22. Чи рекомендували б Ви цю освітню програму іншим?</w:t>
      </w:r>
    </w:p>
    <w:p w14:paraId="23635B38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1B56014D" wp14:editId="4D7CA8E9">
            <wp:extent cx="4572000" cy="952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30B6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опитані готові рекомендувати цю освітню програму іншим, що є показником високого рівня задоволеності випускників.</w:t>
      </w:r>
    </w:p>
    <w:p w14:paraId="1CEC86E4" w14:textId="77777777" w:rsidR="00327AA3" w:rsidRDefault="00327AA3">
      <w:pPr>
        <w:spacing w:after="200"/>
      </w:pPr>
    </w:p>
    <w:p w14:paraId="38FFAB53" w14:textId="77777777" w:rsidR="00327AA3" w:rsidRDefault="00BF5F75">
      <w:pPr>
        <w:pStyle w:val="2"/>
        <w:spacing w:before="300" w:after="100"/>
      </w:pPr>
      <w:r>
        <w:t>Питання 23. Які зміни або вдосконалення Ви б запропонували для освітньої програми?</w:t>
      </w:r>
    </w:p>
    <w:p w14:paraId="435C6878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4268C67D" wp14:editId="48938D11">
            <wp:extent cx="4572000" cy="1752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08ADA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Більшість респондентів не мають конкретних пропозицій і загалом задоволені програмою; серед висловлених побажань — посилення практичної складової та збільшення обсягу аудиторних занять.</w:t>
      </w:r>
    </w:p>
    <w:p w14:paraId="3A7B9D12" w14:textId="77777777" w:rsidR="00327AA3" w:rsidRDefault="00BF5F75">
      <w:pPr>
        <w:spacing w:after="200"/>
      </w:pPr>
      <w:r>
        <w:rPr>
          <w:color w:val="777777"/>
          <w:sz w:val="18"/>
          <w:szCs w:val="18"/>
        </w:rPr>
        <w:t>* сума враховує лише респондентів, які надали змістовну відповідь; частина відповідей не є взаємовиключними.</w:t>
      </w:r>
    </w:p>
    <w:p w14:paraId="33458725" w14:textId="77777777" w:rsidR="00327AA3" w:rsidRDefault="00BF5F75">
      <w:pPr>
        <w:pStyle w:val="2"/>
        <w:spacing w:before="300" w:after="100"/>
      </w:pPr>
      <w:r>
        <w:t>Питання 24. Чи готові Ви брати участь у вдосконаленні освітньої програми як стейкхолдер?</w:t>
      </w:r>
    </w:p>
    <w:p w14:paraId="0D5E547C" w14:textId="77777777" w:rsidR="00327AA3" w:rsidRDefault="00BF5F75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5F978EFB" wp14:editId="545509CD">
            <wp:extent cx="4572000" cy="952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BDBCE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випускники висловили готовність долучатися до вдосконалення освітньої програми як стейкхолдери.</w:t>
      </w:r>
    </w:p>
    <w:p w14:paraId="6B8C67F7" w14:textId="77777777" w:rsidR="00327AA3" w:rsidRDefault="00327AA3">
      <w:pPr>
        <w:spacing w:after="200"/>
      </w:pPr>
    </w:p>
    <w:p w14:paraId="047D71EF" w14:textId="77777777" w:rsidR="00327AA3" w:rsidRDefault="00BF5F75">
      <w:pPr>
        <w:pStyle w:val="2"/>
        <w:spacing w:before="300" w:after="100"/>
      </w:pPr>
      <w:r>
        <w:t>Питання 25. Чи підтримуєте Ви зв'язок з університетом після завершення навчання? Якщо так, у якій формі?</w:t>
      </w:r>
    </w:p>
    <w:p w14:paraId="5B889366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5D65D669" wp14:editId="26DF6B4A">
            <wp:extent cx="4572000" cy="9525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B8507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Усі опитані підтримують зв'язок з університетом після завершення навчання.</w:t>
      </w:r>
    </w:p>
    <w:p w14:paraId="007B1046" w14:textId="77777777" w:rsidR="00327AA3" w:rsidRDefault="00BF5F75">
      <w:pPr>
        <w:spacing w:after="120"/>
        <w:jc w:val="center"/>
      </w:pPr>
      <w:r>
        <w:rPr>
          <w:noProof/>
        </w:rPr>
        <w:drawing>
          <wp:inline distT="0" distB="0" distL="0" distR="0" wp14:anchorId="6423B3FF" wp14:editId="48BD2DBB">
            <wp:extent cx="4572000" cy="17526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BFFC9" w14:textId="77777777" w:rsidR="00327AA3" w:rsidRDefault="00BF5F75">
      <w:pPr>
        <w:spacing w:after="80"/>
      </w:pPr>
      <w:r>
        <w:rPr>
          <w:i/>
          <w:iCs/>
          <w:color w:val="444444"/>
          <w:sz w:val="21"/>
          <w:szCs w:val="21"/>
        </w:rPr>
        <w:t>Найпоширенішою формою підтримки зв'язку є участь у заходах, дещо рідше — співпраця та консультації.</w:t>
      </w:r>
    </w:p>
    <w:p w14:paraId="0F0077E6" w14:textId="77777777" w:rsidR="00327AA3" w:rsidRDefault="00BF5F75">
      <w:pPr>
        <w:spacing w:after="200"/>
      </w:pPr>
      <w:r>
        <w:rPr>
          <w:color w:val="777777"/>
          <w:sz w:val="18"/>
          <w:szCs w:val="18"/>
        </w:rPr>
        <w:t>* сума за формами перевищує 100%, оскільки респонденти могли зазначати декілька варіантів.</w:t>
      </w:r>
    </w:p>
    <w:p w14:paraId="2004622D" w14:textId="77777777" w:rsidR="00327AA3" w:rsidRDefault="00327AA3">
      <w:pPr>
        <w:pBdr>
          <w:bottom w:val="single" w:sz="6" w:space="1" w:color="CCCCCC"/>
        </w:pBdr>
        <w:spacing w:after="200"/>
      </w:pPr>
    </w:p>
    <w:p w14:paraId="6337093D" w14:textId="77777777" w:rsidR="00327AA3" w:rsidRDefault="00BF5F75">
      <w:pPr>
        <w:pStyle w:val="2"/>
        <w:spacing w:before="200" w:after="100"/>
      </w:pPr>
      <w:r>
        <w:t>Загальний висновок</w:t>
      </w:r>
    </w:p>
    <w:p w14:paraId="516A43C9" w14:textId="77777777" w:rsidR="00327AA3" w:rsidRDefault="00BF5F75">
      <w:pPr>
        <w:spacing w:after="200"/>
      </w:pPr>
      <w:r>
        <w:t>Результати анкетування випускників за 2026 рік свідчать про високий рівень задоволеності якістю освітньої програми: переважна більшість оцінок за компетентнісними питаннями та загальною оцінкою якості перебуває на найвищому рівні шкали, усі випускники працевлаштовані за фахом і готові рекомендувати програму іншим. Основним напрямом для подальшого вдосконалення програми, на думку випускників, залишається посилення практичної складової та розвиток цифрових компетентностей.</w:t>
      </w:r>
    </w:p>
    <w:sectPr w:rsidR="00327AA3">
      <w:headerReference w:type="default" r:id="rId23"/>
      <w:footerReference w:type="default" r:id="rId24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10698" w14:textId="77777777" w:rsidR="00D93C4E" w:rsidRDefault="00D93C4E">
      <w:r>
        <w:separator/>
      </w:r>
    </w:p>
  </w:endnote>
  <w:endnote w:type="continuationSeparator" w:id="0">
    <w:p w14:paraId="13DF38BE" w14:textId="77777777" w:rsidR="00D93C4E" w:rsidRDefault="00D9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BCBD1" w14:textId="77777777" w:rsidR="00327AA3" w:rsidRDefault="00BF5F75">
    <w:pPr>
      <w:jc w:val="center"/>
    </w:pP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8334A2">
      <w:rPr>
        <w:noProof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7ECA0" w14:textId="77777777" w:rsidR="00D93C4E" w:rsidRDefault="00D93C4E">
      <w:r>
        <w:separator/>
      </w:r>
    </w:p>
  </w:footnote>
  <w:footnote w:type="continuationSeparator" w:id="0">
    <w:p w14:paraId="642A6F33" w14:textId="77777777" w:rsidR="00D93C4E" w:rsidRDefault="00D93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E483A" w14:textId="77777777" w:rsidR="00327AA3" w:rsidRDefault="00BF5F75">
    <w:pPr>
      <w:jc w:val="right"/>
    </w:pPr>
    <w:r>
      <w:rPr>
        <w:color w:val="999999"/>
        <w:sz w:val="16"/>
        <w:szCs w:val="16"/>
      </w:rPr>
      <w:t>Результати анкетування випускників — 2026 рік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B6903"/>
    <w:multiLevelType w:val="hybridMultilevel"/>
    <w:tmpl w:val="D20EDF4E"/>
    <w:lvl w:ilvl="0" w:tplc="6A526420">
      <w:start w:val="1"/>
      <w:numFmt w:val="bullet"/>
      <w:lvlText w:val="●"/>
      <w:lvlJc w:val="left"/>
      <w:pPr>
        <w:ind w:left="720" w:hanging="360"/>
      </w:pPr>
    </w:lvl>
    <w:lvl w:ilvl="1" w:tplc="AE9AC8CC">
      <w:start w:val="1"/>
      <w:numFmt w:val="bullet"/>
      <w:lvlText w:val="○"/>
      <w:lvlJc w:val="left"/>
      <w:pPr>
        <w:ind w:left="1440" w:hanging="360"/>
      </w:pPr>
    </w:lvl>
    <w:lvl w:ilvl="2" w:tplc="F0FA2978">
      <w:start w:val="1"/>
      <w:numFmt w:val="bullet"/>
      <w:lvlText w:val="■"/>
      <w:lvlJc w:val="left"/>
      <w:pPr>
        <w:ind w:left="2160" w:hanging="360"/>
      </w:pPr>
    </w:lvl>
    <w:lvl w:ilvl="3" w:tplc="363AD9AE">
      <w:start w:val="1"/>
      <w:numFmt w:val="bullet"/>
      <w:lvlText w:val="●"/>
      <w:lvlJc w:val="left"/>
      <w:pPr>
        <w:ind w:left="2880" w:hanging="360"/>
      </w:pPr>
    </w:lvl>
    <w:lvl w:ilvl="4" w:tplc="98A46CAA">
      <w:start w:val="1"/>
      <w:numFmt w:val="bullet"/>
      <w:lvlText w:val="○"/>
      <w:lvlJc w:val="left"/>
      <w:pPr>
        <w:ind w:left="3600" w:hanging="360"/>
      </w:pPr>
    </w:lvl>
    <w:lvl w:ilvl="5" w:tplc="5142C498">
      <w:start w:val="1"/>
      <w:numFmt w:val="bullet"/>
      <w:lvlText w:val="■"/>
      <w:lvlJc w:val="left"/>
      <w:pPr>
        <w:ind w:left="4320" w:hanging="360"/>
      </w:pPr>
    </w:lvl>
    <w:lvl w:ilvl="6" w:tplc="9D8C6EFA">
      <w:start w:val="1"/>
      <w:numFmt w:val="bullet"/>
      <w:lvlText w:val="●"/>
      <w:lvlJc w:val="left"/>
      <w:pPr>
        <w:ind w:left="5040" w:hanging="360"/>
      </w:pPr>
    </w:lvl>
    <w:lvl w:ilvl="7" w:tplc="E2C07B52">
      <w:start w:val="1"/>
      <w:numFmt w:val="bullet"/>
      <w:lvlText w:val="●"/>
      <w:lvlJc w:val="left"/>
      <w:pPr>
        <w:ind w:left="5760" w:hanging="360"/>
      </w:pPr>
    </w:lvl>
    <w:lvl w:ilvl="8" w:tplc="946C57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A3"/>
    <w:rsid w:val="00327AA3"/>
    <w:rsid w:val="0044428F"/>
    <w:rsid w:val="008334A2"/>
    <w:rsid w:val="00BF5F75"/>
    <w:rsid w:val="00D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5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334A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34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334A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3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3753</Words>
  <Characters>2140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Олена</cp:lastModifiedBy>
  <cp:revision>2</cp:revision>
  <dcterms:created xsi:type="dcterms:W3CDTF">2026-09-14T16:56:00Z</dcterms:created>
  <dcterms:modified xsi:type="dcterms:W3CDTF">2026-09-14T16:56:00Z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c12149c6-5027-47df-99e4-a6cc78b7f3d8</vt:lpwstr>
  </property>
</Properties>
</file>