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B2" w:rsidRDefault="00CC0347">
      <w:pPr>
        <w:pStyle w:val="1"/>
        <w:spacing w:before="71"/>
        <w:ind w:left="2757" w:right="2190" w:firstLine="3"/>
      </w:pPr>
      <w:r>
        <w:t>АНОТАЦІЯ ОСВІТНЬОГО КОМПОНЕНТА АУДИТ</w:t>
      </w:r>
      <w:r>
        <w:rPr>
          <w:spacing w:val="-15"/>
        </w:rPr>
        <w:t xml:space="preserve"> </w:t>
      </w:r>
      <w:r>
        <w:t>АДМІНІСТРАТИВНОЇ</w:t>
      </w:r>
      <w:r>
        <w:rPr>
          <w:spacing w:val="-15"/>
        </w:rPr>
        <w:t xml:space="preserve"> </w:t>
      </w:r>
      <w:r>
        <w:t>ДІЯЛЬНОСТІ</w:t>
      </w:r>
    </w:p>
    <w:p w:rsidR="00D703B2" w:rsidRDefault="00CC0347">
      <w:pPr>
        <w:pStyle w:val="a3"/>
        <w:spacing w:before="271"/>
        <w:ind w:left="709" w:firstLine="0"/>
      </w:pPr>
      <w:r>
        <w:rPr>
          <w:b/>
        </w:rPr>
        <w:t>Цикл:</w:t>
      </w:r>
      <w:r>
        <w:rPr>
          <w:b/>
          <w:spacing w:val="-4"/>
        </w:rPr>
        <w:t xml:space="preserve"> </w:t>
      </w:r>
      <w:r>
        <w:t>загальної</w:t>
      </w:r>
      <w:r>
        <w:rPr>
          <w:spacing w:val="-5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rPr>
          <w:spacing w:val="-2"/>
        </w:rPr>
        <w:t>факультету</w:t>
      </w:r>
    </w:p>
    <w:p w:rsidR="00D703B2" w:rsidRDefault="00CC0347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D703B2" w:rsidRDefault="00CC0347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1, 2 </w:t>
      </w:r>
      <w:r>
        <w:rPr>
          <w:spacing w:val="-2"/>
          <w:sz w:val="24"/>
        </w:rPr>
        <w:t>семестр.</w:t>
      </w:r>
    </w:p>
    <w:p w:rsidR="00D703B2" w:rsidRDefault="00CC0347">
      <w:pPr>
        <w:pStyle w:val="a3"/>
        <w:spacing w:before="276"/>
        <w:ind w:right="142"/>
        <w:jc w:val="both"/>
      </w:pPr>
      <w:r>
        <w:rPr>
          <w:b/>
        </w:rPr>
        <w:t xml:space="preserve">Мета вивчення </w:t>
      </w:r>
      <w:r>
        <w:t>- підготовка висококваліфікованих відповідальних кадрів для органів державної влади та органів місцевого самоврядування, спроможних творчо, ефективно і результативно виконувати управлінські функції, аналітично оцінювати економічність, ефективність та резул</w:t>
      </w:r>
      <w:r>
        <w:t>ьтативність адміністративної діяльності на основі світових та європейських стандартів.</w:t>
      </w:r>
    </w:p>
    <w:p w:rsidR="00D703B2" w:rsidRDefault="00CC0347">
      <w:pPr>
        <w:ind w:left="1" w:right="143" w:firstLine="707"/>
        <w:jc w:val="both"/>
        <w:rPr>
          <w:sz w:val="24"/>
        </w:rPr>
      </w:pPr>
      <w:r>
        <w:rPr>
          <w:sz w:val="24"/>
        </w:rPr>
        <w:t>Вивчення</w:t>
      </w:r>
      <w:r>
        <w:rPr>
          <w:spacing w:val="-1"/>
          <w:sz w:val="24"/>
        </w:rPr>
        <w:t xml:space="preserve"> </w:t>
      </w:r>
      <w:r>
        <w:rPr>
          <w:sz w:val="24"/>
        </w:rPr>
        <w:t>освітнього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компонента передбачає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розвиток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здобувачів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вищої освіти </w:t>
      </w:r>
      <w:r>
        <w:rPr>
          <w:b/>
          <w:sz w:val="24"/>
        </w:rPr>
        <w:t xml:space="preserve">загальних </w:t>
      </w:r>
      <w:proofErr w:type="spellStart"/>
      <w:r>
        <w:rPr>
          <w:b/>
          <w:sz w:val="24"/>
        </w:rPr>
        <w:t>компетентностей</w:t>
      </w:r>
      <w:proofErr w:type="spellEnd"/>
      <w:r>
        <w:rPr>
          <w:sz w:val="24"/>
        </w:rPr>
        <w:t>: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851"/>
        </w:tabs>
        <w:ind w:firstLine="707"/>
        <w:rPr>
          <w:sz w:val="24"/>
        </w:rPr>
      </w:pPr>
      <w:r>
        <w:rPr>
          <w:sz w:val="24"/>
        </w:rPr>
        <w:t>здатність використовувати математичний інструментар</w:t>
      </w:r>
      <w:r>
        <w:rPr>
          <w:sz w:val="24"/>
        </w:rPr>
        <w:t>ій для дослідження</w:t>
      </w:r>
      <w:r>
        <w:rPr>
          <w:spacing w:val="-1"/>
          <w:sz w:val="24"/>
        </w:rPr>
        <w:t xml:space="preserve"> </w:t>
      </w:r>
      <w:r>
        <w:rPr>
          <w:sz w:val="24"/>
        </w:rPr>
        <w:t>економічних процесів, розв’язання прикладних економічних та оптимізаційних завдань в сфері обліку, аудиту та оподаткування;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851"/>
        </w:tabs>
        <w:ind w:right="146" w:firstLine="707"/>
        <w:rPr>
          <w:sz w:val="24"/>
        </w:rPr>
      </w:pPr>
      <w:r>
        <w:rPr>
          <w:sz w:val="24"/>
        </w:rPr>
        <w:t>здатність проводити аналіз господарської діяльності підприємства</w:t>
      </w:r>
      <w:r>
        <w:rPr>
          <w:spacing w:val="-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фінансовий аналіз з метою прийняття управлінс</w:t>
      </w:r>
      <w:r>
        <w:rPr>
          <w:sz w:val="24"/>
        </w:rPr>
        <w:t>ьких рішень;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847"/>
        </w:tabs>
        <w:ind w:left="847" w:right="0" w:hanging="138"/>
        <w:rPr>
          <w:sz w:val="24"/>
        </w:rPr>
      </w:pPr>
      <w:r>
        <w:rPr>
          <w:sz w:val="24"/>
        </w:rPr>
        <w:t>застосовувати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сучасні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проведення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аудиту;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935"/>
        </w:tabs>
        <w:ind w:right="145" w:firstLine="707"/>
        <w:rPr>
          <w:sz w:val="24"/>
        </w:rPr>
      </w:pPr>
      <w:r>
        <w:rPr>
          <w:sz w:val="24"/>
        </w:rPr>
        <w:t>здійснювати зовнішній та внутрішній контроль дотримання нормативних актів з методології бухгалтерського обліку та системи оподаткування, збереження і ефективного використання ресурсів.</w:t>
      </w:r>
    </w:p>
    <w:p w:rsidR="00D703B2" w:rsidRDefault="00CC0347">
      <w:pPr>
        <w:spacing w:before="1"/>
        <w:ind w:left="1" w:right="150" w:firstLine="707"/>
        <w:jc w:val="both"/>
        <w:rPr>
          <w:sz w:val="24"/>
        </w:rPr>
      </w:pPr>
      <w:r>
        <w:rPr>
          <w:sz w:val="24"/>
        </w:rPr>
        <w:t xml:space="preserve">У результаті вивчення освітнього компонента здобувач вищої освіти повинен бути здатним продемонструвати наступні </w:t>
      </w:r>
      <w:r>
        <w:rPr>
          <w:b/>
          <w:sz w:val="24"/>
        </w:rPr>
        <w:t>програмні результати навчання</w:t>
      </w:r>
      <w:r>
        <w:rPr>
          <w:sz w:val="24"/>
        </w:rPr>
        <w:t>: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935"/>
        </w:tabs>
        <w:ind w:right="146" w:firstLine="707"/>
        <w:rPr>
          <w:sz w:val="24"/>
        </w:rPr>
      </w:pPr>
      <w:r>
        <w:rPr>
          <w:sz w:val="24"/>
        </w:rPr>
        <w:t>визначати сутність об’єктів обліку, аналізу, контролю, аудиту, оподаткування та розуміти їх роль і місце в господарській діяльності;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944"/>
        </w:tabs>
        <w:ind w:firstLine="707"/>
        <w:rPr>
          <w:sz w:val="24"/>
        </w:rPr>
      </w:pPr>
      <w:r>
        <w:rPr>
          <w:sz w:val="24"/>
        </w:rPr>
        <w:t>розуміти особливості практики здійснення обліку, аналізу, контролю, аудиту та оподаткування діяльності підприємств різних ф</w:t>
      </w:r>
      <w:r>
        <w:rPr>
          <w:sz w:val="24"/>
        </w:rPr>
        <w:t>орм власності, організаційно-правових форм господарювання та видів економічної діяльності;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860"/>
        </w:tabs>
        <w:ind w:right="145" w:firstLine="707"/>
        <w:rPr>
          <w:sz w:val="24"/>
        </w:rPr>
      </w:pPr>
      <w:r>
        <w:rPr>
          <w:sz w:val="24"/>
        </w:rPr>
        <w:t>розуміти організаційно-економічний механізм управління підприємством та оцінювати ефективність прийняття рішень з використанням обліково-аналітичної інформації;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925"/>
        </w:tabs>
        <w:ind w:right="137" w:firstLine="707"/>
        <w:rPr>
          <w:sz w:val="24"/>
        </w:rPr>
      </w:pPr>
      <w:r>
        <w:rPr>
          <w:sz w:val="24"/>
        </w:rPr>
        <w:t>визн</w:t>
      </w:r>
      <w:r>
        <w:rPr>
          <w:sz w:val="24"/>
        </w:rPr>
        <w:t>ачати напрями підвищення ефективності формування фінансових ресурсів, їх розподілу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та контролю використання на рівні підприємств різних організаційно-правових форм </w:t>
      </w:r>
      <w:r>
        <w:rPr>
          <w:spacing w:val="-2"/>
          <w:sz w:val="24"/>
        </w:rPr>
        <w:t>власності;</w:t>
      </w:r>
    </w:p>
    <w:p w:rsidR="00D703B2" w:rsidRDefault="00CC0347">
      <w:pPr>
        <w:pStyle w:val="a4"/>
        <w:numPr>
          <w:ilvl w:val="0"/>
          <w:numId w:val="1"/>
        </w:numPr>
        <w:tabs>
          <w:tab w:val="left" w:pos="1021"/>
        </w:tabs>
        <w:spacing w:before="1"/>
        <w:ind w:right="147" w:firstLine="707"/>
        <w:rPr>
          <w:sz w:val="24"/>
        </w:rPr>
      </w:pPr>
      <w:r>
        <w:rPr>
          <w:sz w:val="24"/>
        </w:rPr>
        <w:t>усвідомлювати особливості функціонування підприємств у сучасних умовах господарюв</w:t>
      </w:r>
      <w:r>
        <w:rPr>
          <w:sz w:val="24"/>
        </w:rPr>
        <w:t>ання та демонструвати розуміння їх ринкового позиціонування.</w:t>
      </w:r>
    </w:p>
    <w:p w:rsidR="00D703B2" w:rsidRDefault="00CC0347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D703B2" w:rsidRDefault="00CC0347">
      <w:pPr>
        <w:pStyle w:val="a3"/>
        <w:spacing w:line="274" w:lineRule="exact"/>
        <w:ind w:left="709" w:firstLine="0"/>
      </w:pPr>
      <w:r>
        <w:t>Тема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Основні</w:t>
      </w:r>
      <w:r>
        <w:rPr>
          <w:spacing w:val="-2"/>
        </w:rPr>
        <w:t xml:space="preserve"> </w:t>
      </w:r>
      <w:r>
        <w:t>засади</w:t>
      </w:r>
      <w:r>
        <w:rPr>
          <w:spacing w:val="-1"/>
        </w:rPr>
        <w:t xml:space="preserve"> </w:t>
      </w:r>
      <w:r>
        <w:t>аудиту</w:t>
      </w:r>
      <w:r>
        <w:rPr>
          <w:spacing w:val="-7"/>
        </w:rPr>
        <w:t xml:space="preserve"> </w:t>
      </w:r>
      <w:r>
        <w:t>адміністративної</w:t>
      </w:r>
      <w:r>
        <w:rPr>
          <w:spacing w:val="-2"/>
        </w:rPr>
        <w:t xml:space="preserve"> діяльності.</w:t>
      </w:r>
    </w:p>
    <w:p w:rsidR="00D703B2" w:rsidRDefault="00CC0347">
      <w:pPr>
        <w:pStyle w:val="a3"/>
        <w:ind w:left="709" w:firstLine="0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Світові</w:t>
      </w:r>
      <w:r>
        <w:rPr>
          <w:spacing w:val="-2"/>
        </w:rPr>
        <w:t xml:space="preserve"> </w:t>
      </w:r>
      <w:r>
        <w:t>тенденції</w:t>
      </w:r>
      <w:r>
        <w:rPr>
          <w:spacing w:val="-2"/>
        </w:rPr>
        <w:t xml:space="preserve"> </w:t>
      </w:r>
      <w:r>
        <w:t>розвитку</w:t>
      </w:r>
      <w:r>
        <w:rPr>
          <w:spacing w:val="-7"/>
        </w:rPr>
        <w:t xml:space="preserve"> </w:t>
      </w:r>
      <w:r>
        <w:t>аудиту</w:t>
      </w:r>
      <w:r>
        <w:rPr>
          <w:spacing w:val="-7"/>
        </w:rPr>
        <w:t xml:space="preserve"> </w:t>
      </w:r>
      <w:r>
        <w:t>діяльності</w:t>
      </w:r>
      <w:r>
        <w:rPr>
          <w:spacing w:val="-2"/>
        </w:rPr>
        <w:t xml:space="preserve"> </w:t>
      </w:r>
      <w:r>
        <w:t>публічної</w:t>
      </w:r>
      <w:r>
        <w:rPr>
          <w:spacing w:val="-1"/>
        </w:rPr>
        <w:t xml:space="preserve"> </w:t>
      </w:r>
      <w:r>
        <w:rPr>
          <w:spacing w:val="-2"/>
        </w:rPr>
        <w:t>влади.</w:t>
      </w:r>
    </w:p>
    <w:p w:rsidR="00D703B2" w:rsidRDefault="00CC0347">
      <w:pPr>
        <w:pStyle w:val="a3"/>
        <w:ind w:right="136"/>
      </w:pPr>
      <w:r>
        <w:t>Тема 3. Аудит адміністративної діяльнос</w:t>
      </w:r>
      <w:r>
        <w:t>ті в системі незалежного фінансового контролю в Україні..</w:t>
      </w:r>
    </w:p>
    <w:p w:rsidR="00D703B2" w:rsidRDefault="00CC0347">
      <w:pPr>
        <w:pStyle w:val="a3"/>
        <w:ind w:left="709" w:firstLine="0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Внутрішній</w:t>
      </w:r>
      <w:r>
        <w:rPr>
          <w:spacing w:val="-2"/>
        </w:rPr>
        <w:t xml:space="preserve"> </w:t>
      </w:r>
      <w:r>
        <w:t>аудит</w:t>
      </w:r>
      <w:r>
        <w:rPr>
          <w:spacing w:val="-3"/>
        </w:rPr>
        <w:t xml:space="preserve"> </w:t>
      </w:r>
      <w:r>
        <w:t>адміністративної</w:t>
      </w:r>
      <w:r>
        <w:rPr>
          <w:spacing w:val="-2"/>
        </w:rPr>
        <w:t xml:space="preserve"> діяльності.</w:t>
      </w:r>
    </w:p>
    <w:p w:rsidR="00D703B2" w:rsidRDefault="00CC0347">
      <w:pPr>
        <w:pStyle w:val="a3"/>
      </w:pPr>
      <w:r>
        <w:t>Тема</w:t>
      </w:r>
      <w:r>
        <w:rPr>
          <w:spacing w:val="40"/>
        </w:rPr>
        <w:t xml:space="preserve"> </w:t>
      </w:r>
      <w:r>
        <w:t>5.</w:t>
      </w:r>
      <w:r>
        <w:rPr>
          <w:spacing w:val="40"/>
        </w:rPr>
        <w:t xml:space="preserve"> </w:t>
      </w:r>
      <w:r>
        <w:t>Аудит</w:t>
      </w:r>
      <w:r>
        <w:rPr>
          <w:spacing w:val="40"/>
        </w:rPr>
        <w:t xml:space="preserve"> </w:t>
      </w:r>
      <w:r>
        <w:t>економічності</w:t>
      </w:r>
      <w:r>
        <w:rPr>
          <w:spacing w:val="40"/>
        </w:rPr>
        <w:t xml:space="preserve"> </w:t>
      </w:r>
      <w:r>
        <w:t>управлінської</w:t>
      </w:r>
      <w:r>
        <w:rPr>
          <w:spacing w:val="40"/>
        </w:rPr>
        <w:t xml:space="preserve"> </w:t>
      </w:r>
      <w:r>
        <w:t>діяльності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ефективності</w:t>
      </w:r>
      <w:r>
        <w:rPr>
          <w:spacing w:val="40"/>
        </w:rPr>
        <w:t xml:space="preserve"> </w:t>
      </w:r>
      <w:r>
        <w:t xml:space="preserve">використання </w:t>
      </w:r>
      <w:r>
        <w:rPr>
          <w:spacing w:val="-2"/>
        </w:rPr>
        <w:t>ресурсів.</w:t>
      </w:r>
    </w:p>
    <w:p w:rsidR="00D703B2" w:rsidRDefault="00CC0347">
      <w:pPr>
        <w:pStyle w:val="a3"/>
        <w:ind w:left="709" w:firstLine="0"/>
      </w:pPr>
      <w:r>
        <w:t>Тема</w:t>
      </w:r>
      <w:r>
        <w:rPr>
          <w:spacing w:val="-7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Аудит</w:t>
      </w:r>
      <w:r>
        <w:rPr>
          <w:spacing w:val="-3"/>
        </w:rPr>
        <w:t xml:space="preserve"> </w:t>
      </w:r>
      <w:r>
        <w:t>результативності</w:t>
      </w:r>
      <w:r>
        <w:rPr>
          <w:spacing w:val="-3"/>
        </w:rPr>
        <w:t xml:space="preserve"> </w:t>
      </w:r>
      <w:r>
        <w:t>адміністративної</w:t>
      </w:r>
      <w:r>
        <w:rPr>
          <w:spacing w:val="-3"/>
        </w:rPr>
        <w:t xml:space="preserve"> </w:t>
      </w:r>
      <w:r>
        <w:rPr>
          <w:spacing w:val="-2"/>
        </w:rPr>
        <w:t>діяльності.</w:t>
      </w:r>
    </w:p>
    <w:p w:rsidR="00D703B2" w:rsidRDefault="00CC0347">
      <w:pPr>
        <w:pStyle w:val="a3"/>
        <w:ind w:left="709" w:right="559" w:firstLine="0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Аудит</w:t>
      </w:r>
      <w:r>
        <w:rPr>
          <w:spacing w:val="-4"/>
        </w:rPr>
        <w:t xml:space="preserve"> </w:t>
      </w:r>
      <w:r>
        <w:t>персоналу,</w:t>
      </w:r>
      <w:r>
        <w:rPr>
          <w:spacing w:val="-4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ключовий</w:t>
      </w:r>
      <w:r>
        <w:rPr>
          <w:spacing w:val="-4"/>
        </w:rPr>
        <w:t xml:space="preserve"> </w:t>
      </w:r>
      <w:r>
        <w:t>аспект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оцінюванні</w:t>
      </w:r>
      <w:r>
        <w:rPr>
          <w:spacing w:val="-2"/>
        </w:rPr>
        <w:t xml:space="preserve"> </w:t>
      </w:r>
      <w:r>
        <w:t>управлінської</w:t>
      </w:r>
      <w:r>
        <w:rPr>
          <w:spacing w:val="-4"/>
        </w:rPr>
        <w:t xml:space="preserve"> </w:t>
      </w:r>
      <w:r>
        <w:t>діяльності. Тема 8. Підсумкова документація аудиту адміністративної діяльності.</w:t>
      </w:r>
    </w:p>
    <w:p w:rsidR="00D52855" w:rsidRDefault="00D52855">
      <w:pPr>
        <w:pStyle w:val="a3"/>
        <w:ind w:left="709" w:firstLine="0"/>
      </w:pPr>
    </w:p>
    <w:p w:rsidR="00D703B2" w:rsidRDefault="00CC0347">
      <w:pPr>
        <w:pStyle w:val="a3"/>
        <w:ind w:left="709" w:firstLine="0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D703B2" w:rsidRDefault="00CC0347">
      <w:pPr>
        <w:pStyle w:val="a3"/>
        <w:ind w:left="709" w:firstLine="0"/>
      </w:pPr>
      <w:r>
        <w:rPr>
          <w:b/>
        </w:rPr>
        <w:t>Лектор</w:t>
      </w:r>
      <w:r>
        <w:t>:</w:t>
      </w:r>
      <w:r>
        <w:rPr>
          <w:spacing w:val="-2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4"/>
        </w:rPr>
        <w:t xml:space="preserve"> </w:t>
      </w:r>
      <w:r>
        <w:t>професор</w:t>
      </w:r>
      <w:r>
        <w:rPr>
          <w:spacing w:val="-2"/>
        </w:rPr>
        <w:t xml:space="preserve"> </w:t>
      </w:r>
      <w:r>
        <w:t>кафедри</w:t>
      </w:r>
      <w:r>
        <w:rPr>
          <w:spacing w:val="-1"/>
        </w:rPr>
        <w:t xml:space="preserve"> </w:t>
      </w:r>
      <w:r>
        <w:t>обліку</w:t>
      </w:r>
      <w:r>
        <w:rPr>
          <w:spacing w:val="-9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оподаткування</w:t>
      </w:r>
      <w:r>
        <w:rPr>
          <w:spacing w:val="-1"/>
        </w:rPr>
        <w:t xml:space="preserve"> </w:t>
      </w:r>
      <w:r>
        <w:t>Гордієнко</w:t>
      </w:r>
      <w:r>
        <w:rPr>
          <w:spacing w:val="-1"/>
        </w:rPr>
        <w:t xml:space="preserve"> </w:t>
      </w:r>
      <w:r>
        <w:rPr>
          <w:spacing w:val="-4"/>
        </w:rPr>
        <w:t>М.І.</w:t>
      </w:r>
    </w:p>
    <w:p w:rsidR="00D703B2" w:rsidRDefault="00CC0347">
      <w:pPr>
        <w:ind w:left="709"/>
        <w:rPr>
          <w:sz w:val="24"/>
        </w:rPr>
      </w:pPr>
      <w:r>
        <w:rPr>
          <w:b/>
          <w:sz w:val="24"/>
        </w:rPr>
        <w:t>Тривалість: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</w:t>
      </w:r>
      <w:r w:rsidR="00D52855">
        <w:rPr>
          <w:sz w:val="24"/>
        </w:rPr>
        <w:t>ів</w:t>
      </w:r>
      <w:bookmarkStart w:id="0" w:name="_GoBack"/>
      <w:bookmarkEnd w:id="0"/>
      <w:r>
        <w:rPr>
          <w:spacing w:val="-3"/>
          <w:sz w:val="24"/>
        </w:rPr>
        <w:t xml:space="preserve"> </w:t>
      </w:r>
      <w:r>
        <w:rPr>
          <w:sz w:val="24"/>
        </w:rPr>
        <w:t>ECTS,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тижнів,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тиждень</w:t>
      </w:r>
    </w:p>
    <w:p w:rsidR="00D703B2" w:rsidRDefault="00CC0347">
      <w:pPr>
        <w:pStyle w:val="a3"/>
        <w:ind w:left="709" w:firstLine="0"/>
      </w:pPr>
      <w:r>
        <w:rPr>
          <w:b/>
        </w:rPr>
        <w:t>Оцінювання:</w:t>
      </w:r>
      <w:r>
        <w:rPr>
          <w:b/>
          <w:spacing w:val="-5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контролі;</w:t>
      </w:r>
      <w:r>
        <w:rPr>
          <w:spacing w:val="-4"/>
        </w:rPr>
        <w:t xml:space="preserve"> </w:t>
      </w:r>
      <w:r>
        <w:t>поточний</w:t>
      </w:r>
      <w:r>
        <w:rPr>
          <w:spacing w:val="-5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sectPr w:rsidR="00D703B2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D19C2"/>
    <w:multiLevelType w:val="hybridMultilevel"/>
    <w:tmpl w:val="BE182D10"/>
    <w:lvl w:ilvl="0" w:tplc="12860AD6">
      <w:numFmt w:val="bullet"/>
      <w:lvlText w:val="-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CF054C8">
      <w:numFmt w:val="bullet"/>
      <w:lvlText w:val="•"/>
      <w:lvlJc w:val="left"/>
      <w:pPr>
        <w:ind w:left="1006" w:hanging="144"/>
      </w:pPr>
      <w:rPr>
        <w:rFonts w:hint="default"/>
        <w:lang w:val="uk-UA" w:eastAsia="en-US" w:bidi="ar-SA"/>
      </w:rPr>
    </w:lvl>
    <w:lvl w:ilvl="2" w:tplc="DBEC91C0">
      <w:numFmt w:val="bullet"/>
      <w:lvlText w:val="•"/>
      <w:lvlJc w:val="left"/>
      <w:pPr>
        <w:ind w:left="2012" w:hanging="144"/>
      </w:pPr>
      <w:rPr>
        <w:rFonts w:hint="default"/>
        <w:lang w:val="uk-UA" w:eastAsia="en-US" w:bidi="ar-SA"/>
      </w:rPr>
    </w:lvl>
    <w:lvl w:ilvl="3" w:tplc="104C8CAE">
      <w:numFmt w:val="bullet"/>
      <w:lvlText w:val="•"/>
      <w:lvlJc w:val="left"/>
      <w:pPr>
        <w:ind w:left="3019" w:hanging="144"/>
      </w:pPr>
      <w:rPr>
        <w:rFonts w:hint="default"/>
        <w:lang w:val="uk-UA" w:eastAsia="en-US" w:bidi="ar-SA"/>
      </w:rPr>
    </w:lvl>
    <w:lvl w:ilvl="4" w:tplc="6C0EDEE8">
      <w:numFmt w:val="bullet"/>
      <w:lvlText w:val="•"/>
      <w:lvlJc w:val="left"/>
      <w:pPr>
        <w:ind w:left="4025" w:hanging="144"/>
      </w:pPr>
      <w:rPr>
        <w:rFonts w:hint="default"/>
        <w:lang w:val="uk-UA" w:eastAsia="en-US" w:bidi="ar-SA"/>
      </w:rPr>
    </w:lvl>
    <w:lvl w:ilvl="5" w:tplc="1A8247C0">
      <w:numFmt w:val="bullet"/>
      <w:lvlText w:val="•"/>
      <w:lvlJc w:val="left"/>
      <w:pPr>
        <w:ind w:left="5032" w:hanging="144"/>
      </w:pPr>
      <w:rPr>
        <w:rFonts w:hint="default"/>
        <w:lang w:val="uk-UA" w:eastAsia="en-US" w:bidi="ar-SA"/>
      </w:rPr>
    </w:lvl>
    <w:lvl w:ilvl="6" w:tplc="EFE48846">
      <w:numFmt w:val="bullet"/>
      <w:lvlText w:val="•"/>
      <w:lvlJc w:val="left"/>
      <w:pPr>
        <w:ind w:left="6038" w:hanging="144"/>
      </w:pPr>
      <w:rPr>
        <w:rFonts w:hint="default"/>
        <w:lang w:val="uk-UA" w:eastAsia="en-US" w:bidi="ar-SA"/>
      </w:rPr>
    </w:lvl>
    <w:lvl w:ilvl="7" w:tplc="503EAA16">
      <w:numFmt w:val="bullet"/>
      <w:lvlText w:val="•"/>
      <w:lvlJc w:val="left"/>
      <w:pPr>
        <w:ind w:left="7045" w:hanging="144"/>
      </w:pPr>
      <w:rPr>
        <w:rFonts w:hint="default"/>
        <w:lang w:val="uk-UA" w:eastAsia="en-US" w:bidi="ar-SA"/>
      </w:rPr>
    </w:lvl>
    <w:lvl w:ilvl="8" w:tplc="90C8B7D4">
      <w:numFmt w:val="bullet"/>
      <w:lvlText w:val="•"/>
      <w:lvlJc w:val="left"/>
      <w:pPr>
        <w:ind w:left="8051" w:hanging="14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03B2"/>
    <w:rsid w:val="00CC0347"/>
    <w:rsid w:val="00D52855"/>
    <w:rsid w:val="00D7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5"/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5"/>
      <w:ind w:left="57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1917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2026-09-08T10:49:00Z</dcterms:created>
  <dcterms:modified xsi:type="dcterms:W3CDTF">2026-09-08T10:49:00Z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