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64517" w14:textId="77777777" w:rsidR="000F01D0" w:rsidRPr="006B0C5B" w:rsidRDefault="000F01D0" w:rsidP="006B0C5B">
      <w:pPr>
        <w:jc w:val="center"/>
        <w:outlineLvl w:val="0"/>
        <w:rPr>
          <w:b/>
          <w:sz w:val="28"/>
          <w:szCs w:val="28"/>
        </w:rPr>
      </w:pPr>
      <w:r w:rsidRPr="006B0C5B">
        <w:rPr>
          <w:b/>
          <w:sz w:val="28"/>
          <w:szCs w:val="28"/>
        </w:rPr>
        <w:t>МІНІСТЕРСТВО ОСВІТИ І НАУКИ УКРАЇНИ</w:t>
      </w:r>
    </w:p>
    <w:p w14:paraId="71554750" w14:textId="77777777" w:rsidR="000F01D0" w:rsidRPr="006B0C5B" w:rsidRDefault="000F01D0" w:rsidP="006B0C5B">
      <w:pPr>
        <w:jc w:val="center"/>
        <w:outlineLvl w:val="0"/>
        <w:rPr>
          <w:b/>
          <w:sz w:val="28"/>
          <w:szCs w:val="28"/>
        </w:rPr>
      </w:pPr>
    </w:p>
    <w:p w14:paraId="6F9DBE99" w14:textId="77777777" w:rsidR="000F01D0" w:rsidRPr="006B0C5B" w:rsidRDefault="000F01D0" w:rsidP="006B0C5B">
      <w:pPr>
        <w:jc w:val="center"/>
        <w:outlineLvl w:val="0"/>
        <w:rPr>
          <w:b/>
          <w:sz w:val="28"/>
          <w:szCs w:val="28"/>
        </w:rPr>
      </w:pPr>
      <w:r w:rsidRPr="006B0C5B">
        <w:rPr>
          <w:b/>
          <w:sz w:val="28"/>
          <w:szCs w:val="28"/>
        </w:rPr>
        <w:t xml:space="preserve">СУМСЬКИЙ НАЦІОНАЛЬНИЙ АГРАРНИЙ УНІВЕРСИТЕТ </w:t>
      </w:r>
    </w:p>
    <w:p w14:paraId="11A5DB36" w14:textId="77777777" w:rsidR="000F01D0" w:rsidRPr="006B0C5B" w:rsidRDefault="000F01D0" w:rsidP="006B0C5B">
      <w:pPr>
        <w:jc w:val="center"/>
        <w:outlineLvl w:val="0"/>
        <w:rPr>
          <w:sz w:val="28"/>
          <w:szCs w:val="28"/>
        </w:rPr>
      </w:pPr>
    </w:p>
    <w:p w14:paraId="22D76230" w14:textId="77777777" w:rsidR="000F01D0" w:rsidRPr="006B0C5B" w:rsidRDefault="000F01D0" w:rsidP="006B0C5B">
      <w:pPr>
        <w:jc w:val="center"/>
        <w:outlineLvl w:val="0"/>
        <w:rPr>
          <w:sz w:val="28"/>
          <w:szCs w:val="28"/>
        </w:rPr>
      </w:pPr>
    </w:p>
    <w:p w14:paraId="3BDE8E6D" w14:textId="77777777" w:rsidR="000F01D0" w:rsidRPr="006B0C5B" w:rsidRDefault="000F01D0" w:rsidP="006B0C5B">
      <w:pPr>
        <w:jc w:val="center"/>
        <w:rPr>
          <w:sz w:val="28"/>
          <w:szCs w:val="28"/>
        </w:rPr>
      </w:pPr>
      <w:r w:rsidRPr="006B0C5B">
        <w:rPr>
          <w:sz w:val="28"/>
          <w:szCs w:val="28"/>
        </w:rPr>
        <w:t xml:space="preserve"> </w:t>
      </w:r>
    </w:p>
    <w:p w14:paraId="640AADE8" w14:textId="7A1334DC" w:rsidR="000F01D0" w:rsidRPr="006B0C5B" w:rsidRDefault="005577B5" w:rsidP="006B0C5B">
      <w:pPr>
        <w:jc w:val="right"/>
        <w:outlineLvl w:val="0"/>
        <w:rPr>
          <w:b/>
          <w:color w:val="FF0000"/>
          <w:sz w:val="28"/>
          <w:szCs w:val="28"/>
        </w:rPr>
      </w:pPr>
      <w:r w:rsidRPr="006B0C5B">
        <w:rPr>
          <w:b/>
          <w:color w:val="FF0000"/>
          <w:sz w:val="28"/>
          <w:szCs w:val="28"/>
        </w:rPr>
        <w:t>ПРОЄКТ</w:t>
      </w:r>
    </w:p>
    <w:p w14:paraId="08BE93F9" w14:textId="77777777" w:rsidR="000F01D0" w:rsidRPr="006B0C5B" w:rsidRDefault="000F01D0" w:rsidP="006B0C5B">
      <w:pPr>
        <w:jc w:val="both"/>
        <w:rPr>
          <w:sz w:val="28"/>
          <w:szCs w:val="28"/>
        </w:rPr>
      </w:pPr>
    </w:p>
    <w:p w14:paraId="123F6025" w14:textId="77777777" w:rsidR="000F01D0" w:rsidRPr="006B0C5B" w:rsidRDefault="000F01D0" w:rsidP="006B0C5B">
      <w:pPr>
        <w:jc w:val="both"/>
        <w:rPr>
          <w:sz w:val="28"/>
          <w:szCs w:val="28"/>
        </w:rPr>
      </w:pPr>
    </w:p>
    <w:p w14:paraId="2458371F" w14:textId="500B13CB" w:rsidR="00C705C8" w:rsidRPr="006B0C5B" w:rsidRDefault="00C705C8" w:rsidP="006B0C5B">
      <w:pPr>
        <w:jc w:val="center"/>
        <w:rPr>
          <w:b/>
          <w:sz w:val="30"/>
          <w:szCs w:val="30"/>
        </w:rPr>
      </w:pPr>
      <w:r w:rsidRPr="006B0C5B">
        <w:rPr>
          <w:b/>
          <w:sz w:val="30"/>
          <w:szCs w:val="30"/>
        </w:rPr>
        <w:t>ОСВІТНЬО-ПРОФЕСІЙНА ПРОГРАМА</w:t>
      </w:r>
    </w:p>
    <w:p w14:paraId="6E7A836A" w14:textId="7DD364CA" w:rsidR="0044225B" w:rsidRPr="006B0C5B" w:rsidRDefault="0044225B" w:rsidP="006B0C5B">
      <w:pPr>
        <w:jc w:val="center"/>
        <w:rPr>
          <w:b/>
          <w:sz w:val="30"/>
          <w:szCs w:val="30"/>
        </w:rPr>
      </w:pPr>
      <w:r w:rsidRPr="006B0C5B">
        <w:rPr>
          <w:b/>
          <w:sz w:val="30"/>
          <w:szCs w:val="30"/>
        </w:rPr>
        <w:t>«ПУБЛІЧНЕ УПРАВЛІННЯ ТА АДМІНІСТРУВАННЯ»</w:t>
      </w:r>
    </w:p>
    <w:p w14:paraId="67476545" w14:textId="77777777" w:rsidR="00C705C8" w:rsidRPr="006B0C5B" w:rsidRDefault="00C705C8" w:rsidP="006B0C5B">
      <w:pPr>
        <w:jc w:val="center"/>
        <w:rPr>
          <w:b/>
          <w:sz w:val="30"/>
          <w:szCs w:val="30"/>
        </w:rPr>
      </w:pPr>
    </w:p>
    <w:p w14:paraId="3904ED12" w14:textId="77777777" w:rsidR="007C514D" w:rsidRPr="006B0C5B" w:rsidRDefault="007C514D" w:rsidP="006B0C5B">
      <w:pPr>
        <w:rPr>
          <w:rStyle w:val="1a"/>
          <w:rFonts w:eastAsia="Arial Unicode MS"/>
          <w:bCs/>
          <w:u w:val="single"/>
        </w:rPr>
      </w:pPr>
      <w:r w:rsidRPr="006B0C5B">
        <w:rPr>
          <w:rStyle w:val="1a"/>
          <w:rFonts w:eastAsia="Arial Unicode MS"/>
          <w:b/>
        </w:rPr>
        <w:t xml:space="preserve">РІВНЯ ВИЩОЇ ОСВІТИ </w:t>
      </w:r>
      <w:r w:rsidRPr="006B0C5B">
        <w:rPr>
          <w:rStyle w:val="1a"/>
          <w:rFonts w:eastAsia="Arial Unicode MS"/>
          <w:bCs/>
          <w:u w:val="single"/>
        </w:rPr>
        <w:tab/>
        <w:t>Другий (магістерський) рівень</w:t>
      </w:r>
    </w:p>
    <w:p w14:paraId="0D079FB0" w14:textId="54033354" w:rsidR="007C514D" w:rsidRPr="006B0C5B" w:rsidRDefault="007C514D" w:rsidP="006B0C5B">
      <w:pPr>
        <w:rPr>
          <w:rStyle w:val="1a"/>
          <w:rFonts w:eastAsia="Arial Unicode MS"/>
          <w:b/>
        </w:rPr>
      </w:pPr>
    </w:p>
    <w:p w14:paraId="7885D5BC" w14:textId="77777777" w:rsidR="007C514D" w:rsidRPr="006B0C5B" w:rsidRDefault="007C514D" w:rsidP="006B0C5B">
      <w:pPr>
        <w:rPr>
          <w:rStyle w:val="1a"/>
          <w:rFonts w:eastAsia="Arial Unicode MS"/>
          <w:b/>
        </w:rPr>
      </w:pPr>
    </w:p>
    <w:p w14:paraId="41659358" w14:textId="77777777" w:rsidR="007C514D" w:rsidRPr="006B0C5B" w:rsidRDefault="007C514D" w:rsidP="006B0C5B">
      <w:pPr>
        <w:rPr>
          <w:rStyle w:val="1a"/>
          <w:rFonts w:eastAsia="Arial Unicode MS"/>
          <w:bCs/>
          <w:u w:val="single"/>
        </w:rPr>
      </w:pPr>
      <w:r w:rsidRPr="006B0C5B">
        <w:rPr>
          <w:b/>
          <w:sz w:val="30"/>
          <w:szCs w:val="30"/>
        </w:rPr>
        <w:t xml:space="preserve">СТУПІНЬ ВИЩОЇ ОСВІТИ </w:t>
      </w:r>
      <w:r w:rsidRPr="006B0C5B">
        <w:rPr>
          <w:bCs/>
          <w:sz w:val="30"/>
          <w:szCs w:val="30"/>
          <w:u w:val="single"/>
        </w:rPr>
        <w:tab/>
      </w:r>
      <w:r w:rsidRPr="006B0C5B">
        <w:rPr>
          <w:rStyle w:val="1a"/>
          <w:rFonts w:eastAsia="Arial Unicode MS"/>
          <w:bCs/>
          <w:u w:val="single"/>
        </w:rPr>
        <w:t>Магістр</w:t>
      </w:r>
      <w:r w:rsidRPr="006B0C5B">
        <w:rPr>
          <w:rStyle w:val="1a"/>
          <w:rFonts w:eastAsia="Arial Unicode MS"/>
          <w:bCs/>
          <w:u w:val="single"/>
        </w:rPr>
        <w:tab/>
      </w:r>
      <w:r w:rsidRPr="006B0C5B">
        <w:rPr>
          <w:rStyle w:val="1a"/>
          <w:rFonts w:eastAsia="Arial Unicode MS"/>
          <w:bCs/>
          <w:u w:val="single"/>
        </w:rPr>
        <w:tab/>
      </w:r>
      <w:r w:rsidRPr="006B0C5B">
        <w:rPr>
          <w:rStyle w:val="1a"/>
          <w:rFonts w:eastAsia="Arial Unicode MS"/>
          <w:bCs/>
          <w:u w:val="single"/>
        </w:rPr>
        <w:tab/>
      </w:r>
    </w:p>
    <w:p w14:paraId="70D26F28" w14:textId="19D4FC87" w:rsidR="007C514D" w:rsidRPr="006B0C5B" w:rsidRDefault="007C514D" w:rsidP="006B0C5B">
      <w:pPr>
        <w:rPr>
          <w:rStyle w:val="1a"/>
          <w:rFonts w:eastAsia="Arial Unicode MS"/>
          <w:b/>
        </w:rPr>
      </w:pPr>
    </w:p>
    <w:p w14:paraId="53FF49B7" w14:textId="77777777" w:rsidR="007C514D" w:rsidRPr="006B0C5B" w:rsidRDefault="007C514D" w:rsidP="006B0C5B">
      <w:pPr>
        <w:rPr>
          <w:b/>
          <w:sz w:val="30"/>
          <w:szCs w:val="30"/>
        </w:rPr>
      </w:pPr>
    </w:p>
    <w:p w14:paraId="03BBD8D0" w14:textId="77777777" w:rsidR="007C514D" w:rsidRPr="006B0C5B" w:rsidRDefault="007C514D" w:rsidP="006B0C5B">
      <w:pPr>
        <w:rPr>
          <w:b/>
          <w:sz w:val="30"/>
          <w:szCs w:val="30"/>
          <w:u w:val="single"/>
        </w:rPr>
      </w:pPr>
      <w:r w:rsidRPr="006B0C5B">
        <w:rPr>
          <w:b/>
          <w:sz w:val="30"/>
          <w:szCs w:val="30"/>
        </w:rPr>
        <w:t xml:space="preserve">ГАЛУЗЬ ЗНАНЬ </w:t>
      </w:r>
      <w:r w:rsidRPr="006B0C5B">
        <w:rPr>
          <w:bCs/>
          <w:sz w:val="30"/>
          <w:szCs w:val="30"/>
          <w:u w:val="single"/>
        </w:rPr>
        <w:tab/>
      </w:r>
      <w:r w:rsidRPr="006B0C5B">
        <w:rPr>
          <w:color w:val="333333"/>
          <w:sz w:val="30"/>
          <w:szCs w:val="30"/>
          <w:u w:val="single"/>
          <w:lang w:eastAsia="uk-UA"/>
        </w:rPr>
        <w:t>D Бізнес, адміністрування та право</w:t>
      </w:r>
    </w:p>
    <w:p w14:paraId="5879432E" w14:textId="1AE886CF" w:rsidR="007C514D" w:rsidRPr="006B0C5B" w:rsidRDefault="007C514D" w:rsidP="006B0C5B">
      <w:pPr>
        <w:rPr>
          <w:rStyle w:val="1a"/>
          <w:rFonts w:eastAsia="Arial Unicode MS"/>
          <w:b/>
        </w:rPr>
      </w:pPr>
    </w:p>
    <w:p w14:paraId="3F132E94" w14:textId="77777777" w:rsidR="007C514D" w:rsidRPr="006B0C5B" w:rsidRDefault="007C514D" w:rsidP="006B0C5B">
      <w:pPr>
        <w:rPr>
          <w:b/>
          <w:sz w:val="30"/>
          <w:szCs w:val="30"/>
        </w:rPr>
      </w:pPr>
    </w:p>
    <w:p w14:paraId="5DEEA8B3" w14:textId="50F1E973" w:rsidR="007C514D" w:rsidRPr="006B0C5B" w:rsidRDefault="007C514D" w:rsidP="006B0C5B">
      <w:pPr>
        <w:rPr>
          <w:b/>
          <w:bCs/>
          <w:color w:val="333333"/>
          <w:sz w:val="30"/>
          <w:szCs w:val="30"/>
          <w:u w:val="single"/>
          <w:lang w:eastAsia="uk-UA"/>
        </w:rPr>
      </w:pPr>
      <w:r w:rsidRPr="006B0C5B">
        <w:rPr>
          <w:b/>
          <w:sz w:val="30"/>
          <w:szCs w:val="30"/>
        </w:rPr>
        <w:t>СПЕЦІАЛЬНІСТЬ</w:t>
      </w:r>
      <w:r w:rsidRPr="006B0C5B">
        <w:rPr>
          <w:b/>
          <w:sz w:val="30"/>
          <w:szCs w:val="30"/>
          <w:u w:val="single"/>
        </w:rPr>
        <w:t xml:space="preserve"> </w:t>
      </w:r>
      <w:r w:rsidR="00655C4C" w:rsidRPr="006B0C5B">
        <w:rPr>
          <w:bCs/>
          <w:sz w:val="30"/>
          <w:szCs w:val="30"/>
          <w:u w:val="single"/>
        </w:rPr>
        <w:tab/>
      </w:r>
      <w:r w:rsidRPr="006B0C5B">
        <w:rPr>
          <w:bCs/>
          <w:sz w:val="30"/>
          <w:szCs w:val="30"/>
          <w:u w:val="single"/>
          <w:lang w:val="en-US"/>
        </w:rPr>
        <w:t>D</w:t>
      </w:r>
      <w:r w:rsidRPr="006B0C5B">
        <w:rPr>
          <w:bCs/>
          <w:sz w:val="30"/>
          <w:szCs w:val="30"/>
          <w:u w:val="single"/>
        </w:rPr>
        <w:t xml:space="preserve">4 Публічне </w:t>
      </w:r>
      <w:r w:rsidR="0044225B" w:rsidRPr="006B0C5B">
        <w:rPr>
          <w:bCs/>
          <w:sz w:val="30"/>
          <w:szCs w:val="30"/>
          <w:u w:val="single"/>
        </w:rPr>
        <w:t>управління</w:t>
      </w:r>
      <w:r w:rsidRPr="006B0C5B">
        <w:rPr>
          <w:bCs/>
          <w:sz w:val="30"/>
          <w:szCs w:val="30"/>
          <w:u w:val="single"/>
        </w:rPr>
        <w:t xml:space="preserve"> та адміністрування </w:t>
      </w:r>
    </w:p>
    <w:p w14:paraId="27CAB910" w14:textId="65887CC7" w:rsidR="007C514D" w:rsidRPr="006B0C5B" w:rsidRDefault="007C514D" w:rsidP="006B0C5B">
      <w:pPr>
        <w:rPr>
          <w:rStyle w:val="1a"/>
          <w:rFonts w:eastAsia="Arial Unicode MS"/>
          <w:b/>
        </w:rPr>
      </w:pPr>
    </w:p>
    <w:p w14:paraId="272A7314" w14:textId="77777777" w:rsidR="007C514D" w:rsidRPr="006B0C5B" w:rsidRDefault="007C514D" w:rsidP="006B0C5B">
      <w:pPr>
        <w:rPr>
          <w:b/>
        </w:rPr>
      </w:pPr>
    </w:p>
    <w:p w14:paraId="228D9F0F" w14:textId="77777777" w:rsidR="000F01D0" w:rsidRPr="006B0C5B" w:rsidRDefault="000F01D0" w:rsidP="006B0C5B">
      <w:pPr>
        <w:rPr>
          <w:sz w:val="28"/>
          <w:szCs w:val="28"/>
        </w:rPr>
      </w:pPr>
    </w:p>
    <w:tbl>
      <w:tblPr>
        <w:tblStyle w:val="a5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8"/>
      </w:tblGrid>
      <w:tr w:rsidR="007C514D" w:rsidRPr="006B0C5B" w14:paraId="26163923" w14:textId="77777777" w:rsidTr="007C514D">
        <w:tc>
          <w:tcPr>
            <w:tcW w:w="6768" w:type="dxa"/>
          </w:tcPr>
          <w:p w14:paraId="2E1BBF4B" w14:textId="77777777" w:rsidR="007C514D" w:rsidRPr="006B0C5B" w:rsidRDefault="007C514D" w:rsidP="006B0C5B">
            <w:pPr>
              <w:spacing w:line="360" w:lineRule="auto"/>
              <w:rPr>
                <w:b/>
                <w:sz w:val="28"/>
                <w:szCs w:val="28"/>
              </w:rPr>
            </w:pPr>
            <w:r w:rsidRPr="006B0C5B">
              <w:rPr>
                <w:b/>
                <w:sz w:val="28"/>
                <w:szCs w:val="28"/>
              </w:rPr>
              <w:t>«ЗАТВЕРДЖЕНО»</w:t>
            </w:r>
          </w:p>
          <w:p w14:paraId="7986669A" w14:textId="77777777" w:rsidR="007C514D" w:rsidRPr="006B0C5B" w:rsidRDefault="007C514D" w:rsidP="006B0C5B">
            <w:pPr>
              <w:spacing w:line="360" w:lineRule="auto"/>
              <w:rPr>
                <w:sz w:val="28"/>
                <w:szCs w:val="28"/>
              </w:rPr>
            </w:pPr>
            <w:r w:rsidRPr="006B0C5B">
              <w:rPr>
                <w:sz w:val="28"/>
                <w:szCs w:val="28"/>
              </w:rPr>
              <w:t>Вченою радою</w:t>
            </w:r>
            <w:r w:rsidRPr="006B0C5B">
              <w:t xml:space="preserve"> </w:t>
            </w:r>
            <w:r w:rsidRPr="006B0C5B">
              <w:rPr>
                <w:sz w:val="28"/>
                <w:szCs w:val="28"/>
              </w:rPr>
              <w:t>Сумського НАУ</w:t>
            </w:r>
          </w:p>
          <w:p w14:paraId="341B114A" w14:textId="73A402CF" w:rsidR="007C514D" w:rsidRPr="006B0C5B" w:rsidRDefault="007C514D" w:rsidP="006B0C5B">
            <w:pPr>
              <w:spacing w:line="360" w:lineRule="auto"/>
              <w:rPr>
                <w:sz w:val="28"/>
                <w:szCs w:val="28"/>
              </w:rPr>
            </w:pPr>
            <w:r w:rsidRPr="006B0C5B">
              <w:rPr>
                <w:sz w:val="28"/>
                <w:szCs w:val="28"/>
              </w:rPr>
              <w:t>«__» _________ 202</w:t>
            </w:r>
            <w:r w:rsidR="00D06D67" w:rsidRPr="006B0C5B">
              <w:rPr>
                <w:sz w:val="28"/>
                <w:szCs w:val="28"/>
              </w:rPr>
              <w:t xml:space="preserve">6 </w:t>
            </w:r>
            <w:r w:rsidRPr="006B0C5B">
              <w:rPr>
                <w:sz w:val="28"/>
                <w:szCs w:val="28"/>
              </w:rPr>
              <w:t>р.</w:t>
            </w:r>
          </w:p>
          <w:p w14:paraId="0D731ABA" w14:textId="77777777" w:rsidR="007C514D" w:rsidRPr="006B0C5B" w:rsidRDefault="007C514D" w:rsidP="006B0C5B">
            <w:pPr>
              <w:spacing w:line="360" w:lineRule="auto"/>
              <w:rPr>
                <w:b/>
                <w:sz w:val="28"/>
                <w:szCs w:val="28"/>
              </w:rPr>
            </w:pPr>
            <w:r w:rsidRPr="006B0C5B">
              <w:rPr>
                <w:sz w:val="28"/>
                <w:szCs w:val="28"/>
              </w:rPr>
              <w:t>(протокол №___)</w:t>
            </w:r>
          </w:p>
          <w:p w14:paraId="13D5190E" w14:textId="77777777" w:rsidR="007C514D" w:rsidRPr="006B0C5B" w:rsidRDefault="007C514D" w:rsidP="006B0C5B">
            <w:pPr>
              <w:spacing w:line="360" w:lineRule="auto"/>
              <w:rPr>
                <w:b/>
                <w:sz w:val="28"/>
                <w:szCs w:val="28"/>
              </w:rPr>
            </w:pPr>
            <w:r w:rsidRPr="006B0C5B">
              <w:rPr>
                <w:b/>
                <w:sz w:val="28"/>
                <w:szCs w:val="28"/>
              </w:rPr>
              <w:t>Голова вченої ради________ /Володимир ЛАДИКА/</w:t>
            </w:r>
          </w:p>
          <w:p w14:paraId="712EEC80" w14:textId="77777777" w:rsidR="007C514D" w:rsidRPr="006B0C5B" w:rsidRDefault="007C514D" w:rsidP="006B0C5B">
            <w:pPr>
              <w:spacing w:line="360" w:lineRule="auto"/>
              <w:rPr>
                <w:sz w:val="28"/>
                <w:szCs w:val="28"/>
              </w:rPr>
            </w:pPr>
            <w:r w:rsidRPr="006B0C5B">
              <w:rPr>
                <w:sz w:val="28"/>
                <w:szCs w:val="28"/>
              </w:rPr>
              <w:t>Освітньо-професійна  програма вводиться в дію</w:t>
            </w:r>
          </w:p>
          <w:p w14:paraId="3033D01B" w14:textId="6096757E" w:rsidR="007C514D" w:rsidRPr="006B0C5B" w:rsidRDefault="007C514D" w:rsidP="006B0C5B">
            <w:pPr>
              <w:spacing w:line="360" w:lineRule="auto"/>
              <w:rPr>
                <w:sz w:val="28"/>
                <w:szCs w:val="28"/>
              </w:rPr>
            </w:pPr>
            <w:r w:rsidRPr="006B0C5B">
              <w:rPr>
                <w:sz w:val="28"/>
                <w:szCs w:val="28"/>
              </w:rPr>
              <w:t>«__» _________ 202</w:t>
            </w:r>
            <w:r w:rsidR="00D06D67" w:rsidRPr="006B0C5B">
              <w:rPr>
                <w:sz w:val="28"/>
                <w:szCs w:val="28"/>
              </w:rPr>
              <w:t>6</w:t>
            </w:r>
            <w:r w:rsidRPr="006B0C5B">
              <w:rPr>
                <w:sz w:val="28"/>
                <w:szCs w:val="28"/>
              </w:rPr>
              <w:t>р.</w:t>
            </w:r>
          </w:p>
          <w:p w14:paraId="4EC35AF9" w14:textId="77777777" w:rsidR="007C514D" w:rsidRPr="006B0C5B" w:rsidRDefault="007C514D" w:rsidP="006B0C5B">
            <w:pPr>
              <w:spacing w:line="360" w:lineRule="auto"/>
              <w:rPr>
                <w:b/>
                <w:sz w:val="28"/>
                <w:szCs w:val="28"/>
              </w:rPr>
            </w:pPr>
            <w:r w:rsidRPr="006B0C5B">
              <w:rPr>
                <w:b/>
                <w:sz w:val="28"/>
                <w:szCs w:val="28"/>
              </w:rPr>
              <w:t xml:space="preserve">Ректор __________________ /Ігор КОВАЛЕНКО/ </w:t>
            </w:r>
          </w:p>
          <w:p w14:paraId="3785E104" w14:textId="6431BF33" w:rsidR="007C514D" w:rsidRPr="006B0C5B" w:rsidRDefault="007C514D" w:rsidP="006B0C5B">
            <w:pPr>
              <w:spacing w:line="360" w:lineRule="auto"/>
              <w:rPr>
                <w:b/>
                <w:sz w:val="28"/>
                <w:szCs w:val="28"/>
              </w:rPr>
            </w:pPr>
            <w:r w:rsidRPr="006B0C5B">
              <w:rPr>
                <w:sz w:val="28"/>
                <w:szCs w:val="28"/>
              </w:rPr>
              <w:t>(наказ №_____ від «____» _________ 202</w:t>
            </w:r>
            <w:r w:rsidR="00D06D67" w:rsidRPr="006B0C5B">
              <w:rPr>
                <w:sz w:val="28"/>
                <w:szCs w:val="28"/>
              </w:rPr>
              <w:t>6</w:t>
            </w:r>
            <w:r w:rsidRPr="006B0C5B">
              <w:rPr>
                <w:sz w:val="28"/>
                <w:szCs w:val="28"/>
              </w:rPr>
              <w:t>р.)</w:t>
            </w:r>
          </w:p>
        </w:tc>
      </w:tr>
    </w:tbl>
    <w:p w14:paraId="3D9AAFA8" w14:textId="77777777" w:rsidR="0041078F" w:rsidRPr="006B0C5B" w:rsidRDefault="0041078F" w:rsidP="006B0C5B">
      <w:pPr>
        <w:jc w:val="center"/>
        <w:rPr>
          <w:sz w:val="28"/>
          <w:szCs w:val="28"/>
        </w:rPr>
      </w:pPr>
    </w:p>
    <w:p w14:paraId="7251A5DB" w14:textId="6720ED77" w:rsidR="0041078F" w:rsidRPr="006B0C5B" w:rsidRDefault="0041078F" w:rsidP="006B0C5B">
      <w:pPr>
        <w:jc w:val="center"/>
        <w:rPr>
          <w:sz w:val="28"/>
          <w:szCs w:val="28"/>
        </w:rPr>
      </w:pPr>
      <w:r w:rsidRPr="006B0C5B">
        <w:rPr>
          <w:sz w:val="28"/>
          <w:szCs w:val="28"/>
        </w:rPr>
        <w:t>Суми – 202</w:t>
      </w:r>
      <w:r w:rsidR="00D06D67" w:rsidRPr="006B0C5B">
        <w:rPr>
          <w:sz w:val="28"/>
          <w:szCs w:val="28"/>
        </w:rPr>
        <w:t>6</w:t>
      </w:r>
      <w:r w:rsidRPr="006B0C5B">
        <w:rPr>
          <w:sz w:val="28"/>
          <w:szCs w:val="28"/>
        </w:rPr>
        <w:t xml:space="preserve"> р.</w:t>
      </w:r>
    </w:p>
    <w:p w14:paraId="4154BCFE" w14:textId="77777777" w:rsidR="0041078F" w:rsidRPr="006B0C5B" w:rsidRDefault="0041078F" w:rsidP="006B0C5B">
      <w:pPr>
        <w:rPr>
          <w:sz w:val="28"/>
          <w:szCs w:val="28"/>
        </w:rPr>
      </w:pPr>
      <w:r w:rsidRPr="006B0C5B">
        <w:rPr>
          <w:sz w:val="28"/>
          <w:szCs w:val="28"/>
        </w:rPr>
        <w:br w:type="page"/>
      </w:r>
    </w:p>
    <w:p w14:paraId="6AE32E9E" w14:textId="77777777" w:rsidR="00FF547B" w:rsidRPr="006B0C5B" w:rsidRDefault="00FF547B" w:rsidP="006B0C5B">
      <w:pPr>
        <w:jc w:val="center"/>
        <w:rPr>
          <w:bCs/>
          <w:caps/>
          <w:sz w:val="28"/>
          <w:szCs w:val="28"/>
        </w:rPr>
      </w:pPr>
      <w:r w:rsidRPr="006B0C5B">
        <w:rPr>
          <w:bCs/>
          <w:caps/>
          <w:sz w:val="28"/>
          <w:szCs w:val="28"/>
        </w:rPr>
        <w:lastRenderedPageBreak/>
        <w:t>Лист погодження</w:t>
      </w:r>
    </w:p>
    <w:p w14:paraId="28805524" w14:textId="2B917B35" w:rsidR="00FF547B" w:rsidRPr="006B0C5B" w:rsidRDefault="0044225B" w:rsidP="006B0C5B">
      <w:pPr>
        <w:jc w:val="center"/>
        <w:rPr>
          <w:bCs/>
          <w:sz w:val="28"/>
          <w:szCs w:val="28"/>
        </w:rPr>
      </w:pPr>
      <w:r w:rsidRPr="006B0C5B">
        <w:rPr>
          <w:bCs/>
          <w:sz w:val="28"/>
          <w:szCs w:val="28"/>
        </w:rPr>
        <w:t>ОПП «Публічне управління та адміністрування» СВО «Магістр»</w:t>
      </w:r>
    </w:p>
    <w:p w14:paraId="4A3158DE" w14:textId="77777777" w:rsidR="0044225B" w:rsidRPr="006B0C5B" w:rsidRDefault="0044225B" w:rsidP="006B0C5B">
      <w:pPr>
        <w:jc w:val="center"/>
        <w:rPr>
          <w:bCs/>
          <w:sz w:val="28"/>
          <w:szCs w:val="28"/>
          <w:lang w:val="ru-RU"/>
        </w:rPr>
      </w:pPr>
    </w:p>
    <w:p w14:paraId="5E4F15BA" w14:textId="77777777" w:rsidR="00E0547E" w:rsidRPr="006B0C5B" w:rsidRDefault="00E0547E" w:rsidP="006B0C5B">
      <w:pPr>
        <w:jc w:val="center"/>
        <w:rPr>
          <w:bCs/>
          <w:sz w:val="28"/>
          <w:szCs w:val="28"/>
          <w:lang w:val="ru-RU"/>
        </w:rPr>
      </w:pPr>
    </w:p>
    <w:p w14:paraId="569CB5F5" w14:textId="77777777" w:rsidR="0044225B" w:rsidRPr="006B0C5B" w:rsidRDefault="0044225B" w:rsidP="006B0C5B">
      <w:pPr>
        <w:tabs>
          <w:tab w:val="left" w:pos="6237"/>
        </w:tabs>
      </w:pPr>
      <w:r w:rsidRPr="006B0C5B">
        <w:rPr>
          <w:b/>
        </w:rPr>
        <w:t>Гарант освітньої програми</w:t>
      </w:r>
      <w:r w:rsidRPr="006B0C5B">
        <w:t>:</w:t>
      </w:r>
    </w:p>
    <w:p w14:paraId="2E738A4A" w14:textId="424928BE" w:rsidR="0041078F" w:rsidRPr="006B0C5B" w:rsidRDefault="0041078F" w:rsidP="006B0C5B">
      <w:pPr>
        <w:tabs>
          <w:tab w:val="left" w:pos="6237"/>
        </w:tabs>
      </w:pPr>
      <w:proofErr w:type="spellStart"/>
      <w:r w:rsidRPr="006B0C5B">
        <w:t>д.н.</w:t>
      </w:r>
      <w:r w:rsidR="00D06D67" w:rsidRPr="006B0C5B">
        <w:t>держ</w:t>
      </w:r>
      <w:proofErr w:type="spellEnd"/>
      <w:r w:rsidR="00D06D67" w:rsidRPr="006B0C5B">
        <w:t>. упр.</w:t>
      </w:r>
      <w:r w:rsidRPr="006B0C5B">
        <w:t xml:space="preserve">, </w:t>
      </w:r>
      <w:r w:rsidR="00D06D67" w:rsidRPr="006B0C5B">
        <w:t>доцент</w:t>
      </w:r>
      <w:r w:rsidRPr="006B0C5B">
        <w:t>,</w:t>
      </w:r>
    </w:p>
    <w:p w14:paraId="218D0131" w14:textId="458EDDAE" w:rsidR="0041078F" w:rsidRPr="006B0C5B" w:rsidRDefault="0044225B" w:rsidP="006B0C5B">
      <w:pPr>
        <w:tabs>
          <w:tab w:val="left" w:pos="6237"/>
        </w:tabs>
      </w:pPr>
      <w:r w:rsidRPr="006B0C5B">
        <w:t xml:space="preserve">професор </w:t>
      </w:r>
      <w:r w:rsidR="0041078F" w:rsidRPr="006B0C5B">
        <w:t>кафедр</w:t>
      </w:r>
      <w:r w:rsidR="00A94974" w:rsidRPr="006B0C5B">
        <w:t>и</w:t>
      </w:r>
      <w:r w:rsidR="0041078F" w:rsidRPr="006B0C5B">
        <w:t xml:space="preserve"> публічного</w:t>
      </w:r>
    </w:p>
    <w:p w14:paraId="39737324" w14:textId="53EA2BAF" w:rsidR="0041078F" w:rsidRPr="006B0C5B" w:rsidRDefault="0041078F" w:rsidP="006B0C5B">
      <w:pPr>
        <w:rPr>
          <w:b/>
        </w:rPr>
      </w:pPr>
      <w:r w:rsidRPr="006B0C5B">
        <w:t xml:space="preserve">управління та адміністрування </w:t>
      </w:r>
      <w:r w:rsidRPr="006B0C5B">
        <w:tab/>
      </w:r>
      <w:r w:rsidRPr="006B0C5B">
        <w:tab/>
      </w:r>
      <w:r w:rsidRPr="006B0C5B">
        <w:tab/>
      </w:r>
      <w:r w:rsidRPr="006B0C5B">
        <w:tab/>
      </w:r>
      <w:r w:rsidRPr="006B0C5B">
        <w:tab/>
      </w:r>
      <w:r w:rsidRPr="006B0C5B">
        <w:tab/>
      </w:r>
      <w:r w:rsidR="00D06D67" w:rsidRPr="006B0C5B">
        <w:rPr>
          <w:bCs/>
        </w:rPr>
        <w:t>Тетяна ХАРЧЕНКО</w:t>
      </w:r>
    </w:p>
    <w:p w14:paraId="1D150AB7" w14:textId="77777777" w:rsidR="00E0547E" w:rsidRPr="006B0C5B" w:rsidRDefault="00E0547E" w:rsidP="006B0C5B">
      <w:pPr>
        <w:tabs>
          <w:tab w:val="left" w:pos="6237"/>
        </w:tabs>
        <w:rPr>
          <w:lang w:val="ru-RU"/>
        </w:rPr>
      </w:pPr>
    </w:p>
    <w:p w14:paraId="4B48D1C4" w14:textId="77777777" w:rsidR="00FF547B" w:rsidRPr="006B0C5B" w:rsidRDefault="00FF547B" w:rsidP="006B0C5B">
      <w:pPr>
        <w:tabs>
          <w:tab w:val="left" w:pos="6237"/>
        </w:tabs>
        <w:rPr>
          <w:b/>
        </w:rPr>
      </w:pPr>
      <w:r w:rsidRPr="006B0C5B">
        <w:rPr>
          <w:b/>
        </w:rPr>
        <w:t>Члени проектної групи:</w:t>
      </w:r>
    </w:p>
    <w:p w14:paraId="13CAD5CC" w14:textId="77777777" w:rsidR="00D06D67" w:rsidRPr="006B0C5B" w:rsidRDefault="00D06D67" w:rsidP="006B0C5B">
      <w:pPr>
        <w:tabs>
          <w:tab w:val="left" w:pos="6237"/>
        </w:tabs>
      </w:pPr>
      <w:proofErr w:type="spellStart"/>
      <w:r w:rsidRPr="006B0C5B">
        <w:t>д.е.н</w:t>
      </w:r>
      <w:proofErr w:type="spellEnd"/>
      <w:r w:rsidRPr="006B0C5B">
        <w:t>., професор,</w:t>
      </w:r>
    </w:p>
    <w:p w14:paraId="6778AB74" w14:textId="77777777" w:rsidR="00D06D67" w:rsidRPr="006B0C5B" w:rsidRDefault="00D06D67" w:rsidP="006B0C5B">
      <w:pPr>
        <w:tabs>
          <w:tab w:val="left" w:pos="6237"/>
        </w:tabs>
      </w:pPr>
      <w:r w:rsidRPr="006B0C5B">
        <w:t>професор кафедри публічного</w:t>
      </w:r>
    </w:p>
    <w:p w14:paraId="0BFAFE2C" w14:textId="744F52CA" w:rsidR="0041078F" w:rsidRPr="006B0C5B" w:rsidRDefault="00D06D67" w:rsidP="006B0C5B">
      <w:pPr>
        <w:tabs>
          <w:tab w:val="left" w:pos="6237"/>
        </w:tabs>
        <w:rPr>
          <w:lang w:val="ru-RU"/>
        </w:rPr>
      </w:pPr>
      <w:r w:rsidRPr="006B0C5B">
        <w:t xml:space="preserve">управління та адміністрування </w:t>
      </w:r>
      <w:r w:rsidR="0041078F" w:rsidRPr="006B0C5B">
        <w:t xml:space="preserve">  </w:t>
      </w:r>
      <w:r w:rsidR="0041078F" w:rsidRPr="006B0C5B">
        <w:tab/>
      </w:r>
      <w:r w:rsidR="0041078F" w:rsidRPr="006B0C5B">
        <w:tab/>
      </w:r>
      <w:r w:rsidR="0041078F" w:rsidRPr="006B0C5B">
        <w:tab/>
      </w:r>
      <w:r w:rsidRPr="006B0C5B">
        <w:rPr>
          <w:bCs/>
        </w:rPr>
        <w:t>Олена СЛАВКОВА</w:t>
      </w:r>
    </w:p>
    <w:p w14:paraId="36F5882B" w14:textId="77777777" w:rsidR="0041078F" w:rsidRPr="006B0C5B" w:rsidRDefault="0041078F" w:rsidP="006B0C5B">
      <w:pPr>
        <w:tabs>
          <w:tab w:val="left" w:pos="6237"/>
        </w:tabs>
      </w:pPr>
    </w:p>
    <w:p w14:paraId="0475BD94" w14:textId="7734EFC8" w:rsidR="00FF547B" w:rsidRPr="006B0C5B" w:rsidRDefault="00D06D67" w:rsidP="006B0C5B">
      <w:pPr>
        <w:tabs>
          <w:tab w:val="left" w:pos="6237"/>
        </w:tabs>
      </w:pPr>
      <w:r w:rsidRPr="006B0C5B">
        <w:t>доктор філософії з державного управління</w:t>
      </w:r>
      <w:r w:rsidR="00FF547B" w:rsidRPr="006B0C5B">
        <w:t xml:space="preserve">, </w:t>
      </w:r>
      <w:r w:rsidRPr="006B0C5B">
        <w:t>ст. викладач</w:t>
      </w:r>
      <w:r w:rsidR="00FF547B" w:rsidRPr="006B0C5B">
        <w:t xml:space="preserve"> кафедри </w:t>
      </w:r>
    </w:p>
    <w:p w14:paraId="33F69615" w14:textId="5EDF556B" w:rsidR="00FF547B" w:rsidRPr="006B0C5B" w:rsidRDefault="00FF547B" w:rsidP="006B0C5B">
      <w:pPr>
        <w:tabs>
          <w:tab w:val="left" w:pos="6237"/>
        </w:tabs>
      </w:pPr>
      <w:r w:rsidRPr="006B0C5B">
        <w:t xml:space="preserve">публічного  управління та адміністрування </w:t>
      </w:r>
      <w:r w:rsidR="0041078F" w:rsidRPr="006B0C5B">
        <w:t xml:space="preserve"> </w:t>
      </w:r>
      <w:r w:rsidR="0041078F" w:rsidRPr="006B0C5B">
        <w:tab/>
      </w:r>
      <w:r w:rsidR="0041078F" w:rsidRPr="006B0C5B">
        <w:tab/>
      </w:r>
      <w:r w:rsidR="0041078F" w:rsidRPr="006B0C5B">
        <w:tab/>
      </w:r>
      <w:r w:rsidR="00D06D67" w:rsidRPr="006B0C5B">
        <w:t>Ігор КАЛЬЧЕНКО</w:t>
      </w:r>
      <w:r w:rsidRPr="006B0C5B">
        <w:t xml:space="preserve"> </w:t>
      </w:r>
    </w:p>
    <w:p w14:paraId="38DCE009" w14:textId="0C8B7DE8" w:rsidR="00D06D67" w:rsidRPr="006B0C5B" w:rsidRDefault="00D06D67" w:rsidP="006B0C5B">
      <w:pPr>
        <w:tabs>
          <w:tab w:val="left" w:pos="6237"/>
        </w:tabs>
      </w:pPr>
    </w:p>
    <w:p w14:paraId="5E69EF71" w14:textId="2FC132C4" w:rsidR="00D06D67" w:rsidRPr="006B0C5B" w:rsidRDefault="00D06D67" w:rsidP="006B0C5B">
      <w:pPr>
        <w:tabs>
          <w:tab w:val="left" w:pos="6237"/>
        </w:tabs>
      </w:pPr>
      <w:r w:rsidRPr="006B0C5B">
        <w:t xml:space="preserve">здобувач вищої освіти </w:t>
      </w:r>
      <w:r w:rsidRPr="006B0C5B">
        <w:tab/>
      </w:r>
      <w:r w:rsidRPr="006B0C5B">
        <w:tab/>
      </w:r>
      <w:r w:rsidRPr="006B0C5B">
        <w:tab/>
        <w:t>Руслан СІРЕНКО</w:t>
      </w:r>
    </w:p>
    <w:p w14:paraId="15E869C4" w14:textId="77777777" w:rsidR="00FF547B" w:rsidRPr="006B0C5B" w:rsidRDefault="00FF547B" w:rsidP="006B0C5B">
      <w:pPr>
        <w:rPr>
          <w:lang w:val="ru-RU"/>
        </w:rPr>
      </w:pPr>
    </w:p>
    <w:p w14:paraId="6D77EACA" w14:textId="77777777" w:rsidR="00120ADF" w:rsidRPr="006B0C5B" w:rsidRDefault="00120ADF" w:rsidP="006B0C5B">
      <w:pPr>
        <w:jc w:val="both"/>
        <w:rPr>
          <w:bCs/>
        </w:rPr>
      </w:pPr>
    </w:p>
    <w:p w14:paraId="102E3848" w14:textId="6B95D0CB" w:rsidR="00840786" w:rsidRPr="006B0C5B" w:rsidRDefault="00840786" w:rsidP="006B0C5B">
      <w:pPr>
        <w:jc w:val="both"/>
        <w:rPr>
          <w:bCs/>
          <w:lang w:val="ru-RU"/>
        </w:rPr>
      </w:pPr>
      <w:r w:rsidRPr="006B0C5B">
        <w:rPr>
          <w:bCs/>
        </w:rPr>
        <w:t>Розглянуто та схвалено на розширеному засіданні кафедри за участі студентського  активу</w:t>
      </w:r>
      <w:r w:rsidR="00D626B5" w:rsidRPr="006B0C5B">
        <w:rPr>
          <w:bCs/>
        </w:rPr>
        <w:t xml:space="preserve"> та стейкхолдерів  прот</w:t>
      </w:r>
      <w:r w:rsidR="00E0547E" w:rsidRPr="006B0C5B">
        <w:rPr>
          <w:bCs/>
        </w:rPr>
        <w:t xml:space="preserve">окол  №  </w:t>
      </w:r>
      <w:r w:rsidR="00D06D67" w:rsidRPr="006B0C5B">
        <w:rPr>
          <w:bCs/>
          <w:lang w:val="ru-RU"/>
        </w:rPr>
        <w:t>____</w:t>
      </w:r>
      <w:r w:rsidR="00B20C4F" w:rsidRPr="006B0C5B">
        <w:rPr>
          <w:bCs/>
        </w:rPr>
        <w:t xml:space="preserve">  від </w:t>
      </w:r>
      <w:r w:rsidR="000D1B38" w:rsidRPr="006B0C5B">
        <w:rPr>
          <w:bCs/>
        </w:rPr>
        <w:t>«</w:t>
      </w:r>
      <w:r w:rsidR="00A94974" w:rsidRPr="006B0C5B">
        <w:rPr>
          <w:bCs/>
        </w:rPr>
        <w:t>1</w:t>
      </w:r>
      <w:r w:rsidR="00D06D67" w:rsidRPr="006B0C5B">
        <w:rPr>
          <w:bCs/>
        </w:rPr>
        <w:t>9</w:t>
      </w:r>
      <w:r w:rsidR="000D1B38" w:rsidRPr="006B0C5B">
        <w:rPr>
          <w:bCs/>
        </w:rPr>
        <w:t xml:space="preserve">» </w:t>
      </w:r>
      <w:r w:rsidR="0044225B" w:rsidRPr="006B0C5B">
        <w:rPr>
          <w:bCs/>
        </w:rPr>
        <w:t>лютого</w:t>
      </w:r>
      <w:r w:rsidR="00B20C4F" w:rsidRPr="006B0C5B">
        <w:rPr>
          <w:bCs/>
        </w:rPr>
        <w:t xml:space="preserve"> 202</w:t>
      </w:r>
      <w:r w:rsidR="00D06D67" w:rsidRPr="006B0C5B">
        <w:rPr>
          <w:bCs/>
        </w:rPr>
        <w:t>6</w:t>
      </w:r>
      <w:r w:rsidR="00D626B5" w:rsidRPr="006B0C5B">
        <w:rPr>
          <w:bCs/>
        </w:rPr>
        <w:t xml:space="preserve"> </w:t>
      </w:r>
      <w:r w:rsidRPr="006B0C5B">
        <w:rPr>
          <w:bCs/>
        </w:rPr>
        <w:t>р.</w:t>
      </w:r>
    </w:p>
    <w:p w14:paraId="5831DED9" w14:textId="77777777" w:rsidR="0041078F" w:rsidRPr="006B0C5B" w:rsidRDefault="0041078F" w:rsidP="006B0C5B">
      <w:pPr>
        <w:rPr>
          <w:bCs/>
        </w:rPr>
      </w:pPr>
    </w:p>
    <w:p w14:paraId="0C3F099F" w14:textId="5EFE6550" w:rsidR="0041078F" w:rsidRPr="006B0C5B" w:rsidRDefault="0041078F" w:rsidP="006B0C5B">
      <w:pPr>
        <w:rPr>
          <w:bCs/>
          <w:lang w:val="ru-RU"/>
        </w:rPr>
      </w:pPr>
      <w:r w:rsidRPr="006B0C5B">
        <w:rPr>
          <w:bCs/>
        </w:rPr>
        <w:t>Схвалено на засіданні вченої ради факультету економіки і менеджменту  від «</w:t>
      </w:r>
      <w:r w:rsidR="00D06D67" w:rsidRPr="006B0C5B">
        <w:rPr>
          <w:bCs/>
        </w:rPr>
        <w:t>__</w:t>
      </w:r>
      <w:r w:rsidRPr="006B0C5B">
        <w:rPr>
          <w:bCs/>
        </w:rPr>
        <w:t xml:space="preserve">» </w:t>
      </w:r>
      <w:r w:rsidR="00A94974" w:rsidRPr="006B0C5B">
        <w:rPr>
          <w:bCs/>
        </w:rPr>
        <w:t>березня</w:t>
      </w:r>
      <w:r w:rsidRPr="006B0C5B">
        <w:rPr>
          <w:bCs/>
        </w:rPr>
        <w:t xml:space="preserve">  202</w:t>
      </w:r>
      <w:r w:rsidR="00D06D67" w:rsidRPr="006B0C5B">
        <w:rPr>
          <w:bCs/>
        </w:rPr>
        <w:t>6</w:t>
      </w:r>
      <w:r w:rsidRPr="006B0C5B">
        <w:rPr>
          <w:bCs/>
        </w:rPr>
        <w:t xml:space="preserve"> р.,  протокол № </w:t>
      </w:r>
      <w:r w:rsidR="00D06D67" w:rsidRPr="006B0C5B">
        <w:rPr>
          <w:bCs/>
        </w:rPr>
        <w:t>____</w:t>
      </w:r>
    </w:p>
    <w:p w14:paraId="6960C39E" w14:textId="77777777" w:rsidR="00840786" w:rsidRPr="006B0C5B" w:rsidRDefault="00840786" w:rsidP="006B0C5B">
      <w:pPr>
        <w:jc w:val="both"/>
        <w:rPr>
          <w:bCs/>
        </w:rPr>
      </w:pPr>
    </w:p>
    <w:p w14:paraId="403D80B4" w14:textId="77777777" w:rsidR="0041078F" w:rsidRPr="006B0C5B" w:rsidRDefault="0041078F" w:rsidP="006B0C5B">
      <w:pPr>
        <w:rPr>
          <w:bCs/>
        </w:rPr>
      </w:pPr>
      <w:r w:rsidRPr="006B0C5B">
        <w:rPr>
          <w:b/>
          <w:bCs/>
        </w:rPr>
        <w:t xml:space="preserve">Голова вченої ради  факультету економіки </w:t>
      </w:r>
    </w:p>
    <w:p w14:paraId="127F6058" w14:textId="77777777" w:rsidR="0041078F" w:rsidRPr="006B0C5B" w:rsidRDefault="0041078F" w:rsidP="006B0C5B">
      <w:r w:rsidRPr="006B0C5B">
        <w:rPr>
          <w:bCs/>
        </w:rPr>
        <w:t xml:space="preserve">та менеджменту </w:t>
      </w:r>
      <w:r w:rsidRPr="006B0C5B">
        <w:rPr>
          <w:bCs/>
        </w:rPr>
        <w:tab/>
      </w:r>
      <w:proofErr w:type="spellStart"/>
      <w:r w:rsidRPr="006B0C5B">
        <w:rPr>
          <w:bCs/>
        </w:rPr>
        <w:t>к.е.н</w:t>
      </w:r>
      <w:proofErr w:type="spellEnd"/>
      <w:r w:rsidRPr="006B0C5B">
        <w:rPr>
          <w:bCs/>
        </w:rPr>
        <w:t>., доцент</w:t>
      </w:r>
      <w:r w:rsidRPr="006B0C5B">
        <w:rPr>
          <w:bCs/>
        </w:rPr>
        <w:tab/>
      </w:r>
      <w:r w:rsidRPr="006B0C5B">
        <w:rPr>
          <w:bCs/>
        </w:rPr>
        <w:tab/>
      </w:r>
      <w:r w:rsidRPr="006B0C5B">
        <w:rPr>
          <w:bCs/>
        </w:rPr>
        <w:tab/>
        <w:t xml:space="preserve"> </w:t>
      </w:r>
      <w:r w:rsidRPr="006B0C5B">
        <w:rPr>
          <w:bCs/>
        </w:rPr>
        <w:tab/>
      </w:r>
      <w:r w:rsidRPr="006B0C5B">
        <w:rPr>
          <w:bCs/>
        </w:rPr>
        <w:tab/>
      </w:r>
      <w:r w:rsidRPr="006B0C5B">
        <w:rPr>
          <w:bCs/>
        </w:rPr>
        <w:tab/>
      </w:r>
      <w:r w:rsidRPr="006B0C5B">
        <w:t>Світлана ЛУКАШ</w:t>
      </w:r>
    </w:p>
    <w:p w14:paraId="3B9FD979" w14:textId="77777777" w:rsidR="0041078F" w:rsidRPr="006B0C5B" w:rsidRDefault="0041078F" w:rsidP="006B0C5B">
      <w:pPr>
        <w:jc w:val="both"/>
        <w:rPr>
          <w:bCs/>
        </w:rPr>
      </w:pPr>
    </w:p>
    <w:p w14:paraId="7E66D810" w14:textId="77777777" w:rsidR="0041078F" w:rsidRPr="006B0C5B" w:rsidRDefault="0041078F" w:rsidP="006B0C5B">
      <w:pPr>
        <w:jc w:val="both"/>
        <w:rPr>
          <w:bCs/>
        </w:rPr>
      </w:pPr>
    </w:p>
    <w:p w14:paraId="4A7BC73C" w14:textId="77777777" w:rsidR="00F4203B" w:rsidRPr="006B0C5B" w:rsidRDefault="00F4203B" w:rsidP="006B0C5B">
      <w:pPr>
        <w:spacing w:before="240"/>
        <w:ind w:left="851"/>
        <w:jc w:val="both"/>
      </w:pPr>
      <w:r w:rsidRPr="006B0C5B">
        <w:rPr>
          <w:b/>
        </w:rPr>
        <w:t>ПОГОДЖЕНО</w:t>
      </w:r>
      <w:r w:rsidRPr="006B0C5B">
        <w:t>:</w:t>
      </w:r>
    </w:p>
    <w:p w14:paraId="09973885" w14:textId="695C74DE" w:rsidR="00F4203B" w:rsidRPr="006B0C5B" w:rsidRDefault="00D06D67" w:rsidP="006B0C5B">
      <w:pPr>
        <w:spacing w:before="240"/>
        <w:jc w:val="both"/>
      </w:pPr>
      <w:r w:rsidRPr="006B0C5B">
        <w:t>З</w:t>
      </w:r>
      <w:r w:rsidR="00F4203B" w:rsidRPr="006B0C5B">
        <w:t>авідувач відділу якості освіти,</w:t>
      </w:r>
    </w:p>
    <w:p w14:paraId="095FF321" w14:textId="1AFC5F43" w:rsidR="00F4203B" w:rsidRPr="006B0C5B" w:rsidRDefault="00F4203B" w:rsidP="006B0C5B">
      <w:pPr>
        <w:jc w:val="both"/>
      </w:pPr>
      <w:r w:rsidRPr="006B0C5B">
        <w:t xml:space="preserve">ліцензування та акредитацій, </w:t>
      </w:r>
      <w:proofErr w:type="spellStart"/>
      <w:r w:rsidRPr="006B0C5B">
        <w:t>к.е.н</w:t>
      </w:r>
      <w:proofErr w:type="spellEnd"/>
      <w:r w:rsidRPr="006B0C5B">
        <w:t>., доцен</w:t>
      </w:r>
      <w:r w:rsidR="00D06D67" w:rsidRPr="006B0C5B">
        <w:t>т</w:t>
      </w:r>
      <w:r w:rsidRPr="006B0C5B">
        <w:t xml:space="preserve"> </w:t>
      </w:r>
      <w:r w:rsidRPr="006B0C5B">
        <w:tab/>
      </w:r>
      <w:r w:rsidRPr="006B0C5B">
        <w:tab/>
      </w:r>
      <w:r w:rsidRPr="006B0C5B">
        <w:tab/>
      </w:r>
      <w:r w:rsidRPr="006B0C5B">
        <w:tab/>
        <w:t>Олена РИБІНА</w:t>
      </w:r>
    </w:p>
    <w:p w14:paraId="40FEDDEE" w14:textId="77777777" w:rsidR="00F4203B" w:rsidRPr="006B0C5B" w:rsidRDefault="00F4203B" w:rsidP="006B0C5B">
      <w:pPr>
        <w:spacing w:before="240"/>
        <w:jc w:val="both"/>
      </w:pPr>
      <w:r w:rsidRPr="006B0C5B">
        <w:t xml:space="preserve">Завідувач навчального відділу, </w:t>
      </w:r>
    </w:p>
    <w:p w14:paraId="0C94BBFF" w14:textId="77777777" w:rsidR="00F4203B" w:rsidRPr="006B0C5B" w:rsidRDefault="00F4203B" w:rsidP="006B0C5B">
      <w:pPr>
        <w:jc w:val="both"/>
      </w:pPr>
      <w:proofErr w:type="spellStart"/>
      <w:r w:rsidRPr="006B0C5B">
        <w:t>к.е.н</w:t>
      </w:r>
      <w:proofErr w:type="spellEnd"/>
      <w:r w:rsidRPr="006B0C5B">
        <w:t>., доцент</w:t>
      </w:r>
      <w:r w:rsidRPr="006B0C5B">
        <w:tab/>
      </w:r>
      <w:r w:rsidRPr="006B0C5B">
        <w:tab/>
      </w:r>
      <w:r w:rsidRPr="006B0C5B">
        <w:tab/>
      </w:r>
      <w:r w:rsidRPr="006B0C5B">
        <w:tab/>
      </w:r>
      <w:r w:rsidRPr="006B0C5B">
        <w:tab/>
      </w:r>
      <w:r w:rsidRPr="006B0C5B">
        <w:tab/>
      </w:r>
      <w:r w:rsidRPr="006B0C5B">
        <w:tab/>
      </w:r>
      <w:r w:rsidRPr="006B0C5B">
        <w:tab/>
      </w:r>
      <w:r w:rsidRPr="006B0C5B">
        <w:tab/>
        <w:t>Наталія КОЛОДНЕНКО</w:t>
      </w:r>
    </w:p>
    <w:p w14:paraId="40FCD285" w14:textId="77777777" w:rsidR="00F4203B" w:rsidRPr="006B0C5B" w:rsidRDefault="00F4203B" w:rsidP="006B0C5B">
      <w:pPr>
        <w:spacing w:before="240"/>
        <w:jc w:val="both"/>
      </w:pPr>
      <w:r w:rsidRPr="006B0C5B">
        <w:t xml:space="preserve">проректор з науково-педагогічної </w:t>
      </w:r>
    </w:p>
    <w:p w14:paraId="3E250A97" w14:textId="77777777" w:rsidR="00F4203B" w:rsidRPr="006B0C5B" w:rsidRDefault="00F4203B" w:rsidP="006B0C5B">
      <w:pPr>
        <w:jc w:val="both"/>
      </w:pPr>
      <w:r w:rsidRPr="006B0C5B">
        <w:t>та навчальної роботи СНАУ</w:t>
      </w:r>
      <w:r w:rsidRPr="006B0C5B">
        <w:tab/>
      </w:r>
      <w:r w:rsidRPr="006B0C5B">
        <w:tab/>
      </w:r>
      <w:r w:rsidRPr="006B0C5B">
        <w:tab/>
      </w:r>
      <w:r w:rsidRPr="006B0C5B">
        <w:tab/>
      </w:r>
      <w:r w:rsidRPr="006B0C5B">
        <w:tab/>
      </w:r>
      <w:r w:rsidRPr="006B0C5B">
        <w:tab/>
        <w:t>Маргарита ЛИШЕНКО</w:t>
      </w:r>
    </w:p>
    <w:p w14:paraId="2E140744" w14:textId="77777777" w:rsidR="00F4203B" w:rsidRPr="006B0C5B" w:rsidRDefault="00F4203B" w:rsidP="006B0C5B">
      <w:pPr>
        <w:spacing w:before="240"/>
        <w:jc w:val="both"/>
      </w:pPr>
    </w:p>
    <w:p w14:paraId="51678F53" w14:textId="77777777" w:rsidR="00E0547E" w:rsidRPr="006B0C5B" w:rsidRDefault="00E0547E" w:rsidP="006B0C5B">
      <w:pPr>
        <w:rPr>
          <w:bCs/>
          <w:lang w:val="ru-RU"/>
        </w:rPr>
      </w:pPr>
    </w:p>
    <w:p w14:paraId="0CF231E8" w14:textId="77777777" w:rsidR="0041078F" w:rsidRPr="006B0C5B" w:rsidRDefault="0041078F" w:rsidP="006B0C5B">
      <w:pPr>
        <w:rPr>
          <w:b/>
        </w:rPr>
      </w:pPr>
    </w:p>
    <w:p w14:paraId="42714116" w14:textId="77777777" w:rsidR="0041078F" w:rsidRPr="006B0C5B" w:rsidRDefault="0041078F" w:rsidP="006B0C5B">
      <w:pPr>
        <w:rPr>
          <w:b/>
          <w:sz w:val="28"/>
          <w:szCs w:val="28"/>
        </w:rPr>
      </w:pPr>
      <w:r w:rsidRPr="006B0C5B">
        <w:rPr>
          <w:b/>
        </w:rPr>
        <w:br w:type="page"/>
      </w:r>
    </w:p>
    <w:p w14:paraId="1BCA7E8E" w14:textId="77777777" w:rsidR="00FF547B" w:rsidRPr="006B0C5B" w:rsidRDefault="00FF547B" w:rsidP="006B0C5B">
      <w:pPr>
        <w:pStyle w:val="af7"/>
        <w:widowControl w:val="0"/>
        <w:autoSpaceDE w:val="0"/>
        <w:autoSpaceDN w:val="0"/>
        <w:adjustRightInd w:val="0"/>
        <w:ind w:left="0"/>
        <w:jc w:val="center"/>
        <w:rPr>
          <w:b/>
          <w:lang w:val="uk-UA"/>
        </w:rPr>
      </w:pPr>
      <w:r w:rsidRPr="006B0C5B">
        <w:rPr>
          <w:b/>
          <w:lang w:val="uk-UA"/>
        </w:rPr>
        <w:lastRenderedPageBreak/>
        <w:t>ПЕРЕДМОВА</w:t>
      </w:r>
    </w:p>
    <w:p w14:paraId="4265C974" w14:textId="77777777" w:rsidR="00FF547B" w:rsidRPr="006B0C5B" w:rsidRDefault="00FF547B" w:rsidP="006B0C5B">
      <w:pPr>
        <w:pStyle w:val="af7"/>
        <w:widowControl w:val="0"/>
        <w:autoSpaceDE w:val="0"/>
        <w:autoSpaceDN w:val="0"/>
        <w:adjustRightInd w:val="0"/>
        <w:ind w:left="0"/>
        <w:jc w:val="center"/>
        <w:rPr>
          <w:b/>
          <w:lang w:val="uk-UA"/>
        </w:rPr>
      </w:pPr>
    </w:p>
    <w:p w14:paraId="55EE4600" w14:textId="2C5C4CD7" w:rsidR="00FF547B" w:rsidRPr="006B0C5B" w:rsidRDefault="00FF547B" w:rsidP="006B0C5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6B0C5B">
        <w:rPr>
          <w:lang w:val="uk-UA"/>
        </w:rPr>
        <w:t xml:space="preserve">Освітньо-професійна програма є нормативним документом, в якому міститься система освітніх компонентів на другому (магістерському) рівні вищої освіти в межах спеціальності </w:t>
      </w:r>
      <w:r w:rsidR="007D4ECA" w:rsidRPr="006B0C5B">
        <w:rPr>
          <w:rStyle w:val="17"/>
          <w:sz w:val="24"/>
          <w:szCs w:val="24"/>
          <w:lang w:val="en-US"/>
        </w:rPr>
        <w:t>D</w:t>
      </w:r>
      <w:r w:rsidR="007D4ECA" w:rsidRPr="006B0C5B">
        <w:rPr>
          <w:rStyle w:val="17"/>
          <w:sz w:val="24"/>
          <w:szCs w:val="24"/>
        </w:rPr>
        <w:t>4</w:t>
      </w:r>
      <w:r w:rsidRPr="006B0C5B">
        <w:rPr>
          <w:lang w:val="uk-UA"/>
        </w:rPr>
        <w:t xml:space="preserve">  «Публічне управління та адміністрування», що визначає вимоги до рівня освіти осіб, які можуть розпочати навчання за цією програмою, перелік навчальних дисциплін і логічну послідовність їх вивчення, кількість кредитів ЄКТС, необхідних для виконання цієї програми, а також очікувані результати навчання, якими повинен ово</w:t>
      </w:r>
      <w:r w:rsidR="00330F34" w:rsidRPr="006B0C5B">
        <w:rPr>
          <w:lang w:val="uk-UA"/>
        </w:rPr>
        <w:t xml:space="preserve">лодіти здобувач </w:t>
      </w:r>
      <w:r w:rsidR="00D06D67" w:rsidRPr="006B0C5B">
        <w:rPr>
          <w:lang w:val="uk-UA"/>
        </w:rPr>
        <w:t xml:space="preserve">освітнього </w:t>
      </w:r>
      <w:r w:rsidR="00330F34" w:rsidRPr="006B0C5B">
        <w:rPr>
          <w:lang w:val="uk-UA"/>
        </w:rPr>
        <w:t>ступеня магістр за спеціальністю “Публічне управління та адміністрування».</w:t>
      </w:r>
    </w:p>
    <w:p w14:paraId="31004631" w14:textId="072D80DF" w:rsidR="00FF547B" w:rsidRPr="006B0C5B" w:rsidRDefault="00FF547B" w:rsidP="006B0C5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6B0C5B">
        <w:rPr>
          <w:lang w:val="uk-UA"/>
        </w:rPr>
        <w:t xml:space="preserve">Призначення освітньо-професійної програми здобувача вищої освіти ступеня магістр – підготовка осіб до здобуття теоретичних та практичних знань, умінь і навичок, достатніх для успішного виконання професійних обов’язків за спеціальністю </w:t>
      </w:r>
      <w:r w:rsidR="007D4ECA" w:rsidRPr="006B0C5B">
        <w:rPr>
          <w:rStyle w:val="17"/>
          <w:sz w:val="24"/>
          <w:szCs w:val="24"/>
          <w:lang w:val="en-US"/>
        </w:rPr>
        <w:t>D</w:t>
      </w:r>
      <w:r w:rsidR="007D4ECA" w:rsidRPr="006B0C5B">
        <w:rPr>
          <w:rStyle w:val="17"/>
          <w:sz w:val="24"/>
          <w:szCs w:val="24"/>
        </w:rPr>
        <w:t>4</w:t>
      </w:r>
      <w:r w:rsidRPr="006B0C5B">
        <w:rPr>
          <w:lang w:val="uk-UA"/>
        </w:rPr>
        <w:t xml:space="preserve"> «Публічне управління та адміністрування», загальних засад методології професійної діяльності, інших компетентностей, достатніх для ефективного виконання завдань інноваційного характеру відповідног</w:t>
      </w:r>
      <w:r w:rsidR="00330F34" w:rsidRPr="006B0C5B">
        <w:rPr>
          <w:lang w:val="uk-UA"/>
        </w:rPr>
        <w:t xml:space="preserve">о рівня професійної діяльності </w:t>
      </w:r>
    </w:p>
    <w:p w14:paraId="7291979F" w14:textId="5AF3895B" w:rsidR="00C705C8" w:rsidRPr="006B0C5B" w:rsidRDefault="00C705C8" w:rsidP="006B0C5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6B0C5B">
        <w:rPr>
          <w:lang w:val="uk-UA"/>
        </w:rPr>
        <w:t xml:space="preserve">Освітньо-професійна програма враховує вимоги Закону України «Про вищу освіту», Стандарту вищої освіти ОС «магістр» спеціальності </w:t>
      </w:r>
      <w:r w:rsidR="007D4ECA" w:rsidRPr="006B0C5B">
        <w:rPr>
          <w:rStyle w:val="17"/>
          <w:sz w:val="24"/>
          <w:szCs w:val="24"/>
          <w:lang w:val="en-US"/>
        </w:rPr>
        <w:t>D</w:t>
      </w:r>
      <w:r w:rsidR="007D4ECA" w:rsidRPr="006B0C5B">
        <w:rPr>
          <w:rStyle w:val="17"/>
          <w:sz w:val="24"/>
          <w:szCs w:val="24"/>
        </w:rPr>
        <w:t>4</w:t>
      </w:r>
      <w:r w:rsidRPr="006B0C5B">
        <w:rPr>
          <w:lang w:val="uk-UA"/>
        </w:rPr>
        <w:t xml:space="preserve"> «Публічне управління та адміністрування», Національної рамки кваліфікацій та розроблена відповідно до Стратегії СНАУ на 2</w:t>
      </w:r>
      <w:r w:rsidR="005D2079" w:rsidRPr="006B0C5B">
        <w:rPr>
          <w:lang w:val="uk-UA"/>
        </w:rPr>
        <w:t>02</w:t>
      </w:r>
      <w:r w:rsidR="00D06D67" w:rsidRPr="006B0C5B">
        <w:rPr>
          <w:lang w:val="uk-UA"/>
        </w:rPr>
        <w:t>6</w:t>
      </w:r>
      <w:r w:rsidRPr="006B0C5B">
        <w:rPr>
          <w:lang w:val="uk-UA"/>
        </w:rPr>
        <w:t>-2</w:t>
      </w:r>
      <w:r w:rsidR="005D2079" w:rsidRPr="006B0C5B">
        <w:rPr>
          <w:lang w:val="uk-UA"/>
        </w:rPr>
        <w:t>0</w:t>
      </w:r>
      <w:r w:rsidR="00D06D67" w:rsidRPr="006B0C5B">
        <w:rPr>
          <w:lang w:val="uk-UA"/>
        </w:rPr>
        <w:t>30</w:t>
      </w:r>
      <w:r w:rsidRPr="006B0C5B">
        <w:rPr>
          <w:lang w:val="uk-UA"/>
        </w:rPr>
        <w:t xml:space="preserve"> рр.</w:t>
      </w:r>
    </w:p>
    <w:p w14:paraId="56729616" w14:textId="77777777" w:rsidR="00FF547B" w:rsidRPr="006B0C5B" w:rsidRDefault="00FF547B" w:rsidP="006B0C5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6B0C5B">
        <w:rPr>
          <w:lang w:val="uk-UA"/>
        </w:rPr>
        <w:t>Користувачі освітньо-професійної програми:</w:t>
      </w:r>
    </w:p>
    <w:p w14:paraId="04F4B66B" w14:textId="1CBC0128" w:rsidR="00FF547B" w:rsidRPr="006B0C5B" w:rsidRDefault="00FF547B" w:rsidP="006B0C5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6B0C5B">
        <w:rPr>
          <w:lang w:val="uk-UA"/>
        </w:rPr>
        <w:t xml:space="preserve">– здобувачі вищої освіти, які навчаються у Сумському національному аграрному університеті на другому (магістерському) рівні за спеціальністю </w:t>
      </w:r>
      <w:r w:rsidR="007D4ECA" w:rsidRPr="006B0C5B">
        <w:rPr>
          <w:rStyle w:val="17"/>
          <w:sz w:val="24"/>
          <w:szCs w:val="24"/>
          <w:lang w:val="en-US"/>
        </w:rPr>
        <w:t>D</w:t>
      </w:r>
      <w:r w:rsidR="007D4ECA" w:rsidRPr="006B0C5B">
        <w:rPr>
          <w:rStyle w:val="17"/>
          <w:sz w:val="24"/>
          <w:szCs w:val="24"/>
        </w:rPr>
        <w:t>4</w:t>
      </w:r>
      <w:r w:rsidRPr="006B0C5B">
        <w:rPr>
          <w:lang w:val="uk-UA"/>
        </w:rPr>
        <w:t xml:space="preserve">  «Публічне управління та адміністрування» ОП</w:t>
      </w:r>
      <w:r w:rsidR="00D06D67" w:rsidRPr="006B0C5B">
        <w:rPr>
          <w:lang w:val="uk-UA"/>
        </w:rPr>
        <w:t>П</w:t>
      </w:r>
      <w:r w:rsidRPr="006B0C5B">
        <w:rPr>
          <w:lang w:val="uk-UA"/>
        </w:rPr>
        <w:t xml:space="preserve"> «Публічне управління та адміністрування»;</w:t>
      </w:r>
    </w:p>
    <w:p w14:paraId="3B06D3FB" w14:textId="1C8EDA75" w:rsidR="00FF547B" w:rsidRPr="006B0C5B" w:rsidRDefault="00D06D67" w:rsidP="006B0C5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6B0C5B">
        <w:rPr>
          <w:lang w:val="uk-UA"/>
        </w:rPr>
        <w:t xml:space="preserve">- </w:t>
      </w:r>
      <w:r w:rsidR="00FF547B" w:rsidRPr="006B0C5B">
        <w:rPr>
          <w:lang w:val="uk-UA"/>
        </w:rPr>
        <w:t xml:space="preserve">науково-педагогічні працівники Сумського національного аграрного університету, які здійснюють підготовку магістрів за спеціальністю </w:t>
      </w:r>
      <w:r w:rsidR="007D4ECA" w:rsidRPr="006B0C5B">
        <w:rPr>
          <w:rStyle w:val="17"/>
          <w:sz w:val="24"/>
          <w:szCs w:val="24"/>
          <w:lang w:val="en-US"/>
        </w:rPr>
        <w:t>D</w:t>
      </w:r>
      <w:r w:rsidR="007D4ECA" w:rsidRPr="006B0C5B">
        <w:rPr>
          <w:rStyle w:val="17"/>
          <w:sz w:val="24"/>
          <w:szCs w:val="24"/>
        </w:rPr>
        <w:t>4</w:t>
      </w:r>
      <w:r w:rsidR="00FF547B" w:rsidRPr="006B0C5B">
        <w:rPr>
          <w:lang w:val="uk-UA"/>
        </w:rPr>
        <w:t xml:space="preserve">  «Публічне управління та адміністрування» ОП</w:t>
      </w:r>
      <w:r w:rsidRPr="006B0C5B">
        <w:rPr>
          <w:lang w:val="uk-UA"/>
        </w:rPr>
        <w:t>П</w:t>
      </w:r>
      <w:r w:rsidR="00FF547B" w:rsidRPr="006B0C5B">
        <w:rPr>
          <w:lang w:val="uk-UA"/>
        </w:rPr>
        <w:t xml:space="preserve"> «Публічне управління та адміністрування»;</w:t>
      </w:r>
    </w:p>
    <w:p w14:paraId="0FFF0500" w14:textId="7E5991C4" w:rsidR="00FF547B" w:rsidRPr="006B0C5B" w:rsidRDefault="00D06D67" w:rsidP="006B0C5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6B0C5B">
        <w:rPr>
          <w:lang w:val="uk-UA"/>
        </w:rPr>
        <w:t xml:space="preserve">- </w:t>
      </w:r>
      <w:r w:rsidR="00FF547B" w:rsidRPr="006B0C5B">
        <w:rPr>
          <w:lang w:val="uk-UA"/>
        </w:rPr>
        <w:t>приймальна комісія Сумського національного аграрного університету;</w:t>
      </w:r>
    </w:p>
    <w:p w14:paraId="456F890C" w14:textId="4621BD41" w:rsidR="00C705C8" w:rsidRPr="006B0C5B" w:rsidRDefault="00D06D67" w:rsidP="006B0C5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6B0C5B">
        <w:rPr>
          <w:lang w:val="uk-UA"/>
        </w:rPr>
        <w:t xml:space="preserve">- </w:t>
      </w:r>
      <w:r w:rsidR="00FF547B" w:rsidRPr="006B0C5B">
        <w:rPr>
          <w:lang w:val="uk-UA"/>
        </w:rPr>
        <w:t xml:space="preserve">екзаменаційна комісія спеціальності </w:t>
      </w:r>
      <w:r w:rsidR="007D4ECA" w:rsidRPr="006B0C5B">
        <w:rPr>
          <w:rStyle w:val="17"/>
          <w:sz w:val="24"/>
          <w:szCs w:val="24"/>
          <w:lang w:val="en-US"/>
        </w:rPr>
        <w:t>D</w:t>
      </w:r>
      <w:r w:rsidR="007D4ECA" w:rsidRPr="006B0C5B">
        <w:rPr>
          <w:rStyle w:val="17"/>
          <w:sz w:val="24"/>
          <w:szCs w:val="24"/>
        </w:rPr>
        <w:t>4</w:t>
      </w:r>
      <w:r w:rsidR="00FF547B" w:rsidRPr="006B0C5B">
        <w:rPr>
          <w:lang w:val="uk-UA"/>
        </w:rPr>
        <w:t xml:space="preserve"> «Публічне управління та адміністрування» за ОП «Публічне управління та адміністрування».</w:t>
      </w:r>
    </w:p>
    <w:p w14:paraId="62E9661A" w14:textId="77777777" w:rsidR="00C705C8" w:rsidRPr="006B0C5B" w:rsidRDefault="00C705C8" w:rsidP="006B0C5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lang w:val="uk-UA"/>
        </w:rPr>
      </w:pPr>
    </w:p>
    <w:p w14:paraId="2EFEDDFF" w14:textId="77777777" w:rsidR="00C705C8" w:rsidRPr="006B0C5B" w:rsidRDefault="00C705C8" w:rsidP="006B0C5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b/>
          <w:lang w:val="uk-UA"/>
        </w:rPr>
      </w:pPr>
      <w:r w:rsidRPr="006B0C5B">
        <w:rPr>
          <w:b/>
          <w:lang w:val="uk-UA"/>
        </w:rPr>
        <w:t>Фахову експертизу проводили:</w:t>
      </w:r>
    </w:p>
    <w:p w14:paraId="02973E5B" w14:textId="77777777" w:rsidR="00C705C8" w:rsidRPr="006B0C5B" w:rsidRDefault="00C705C8" w:rsidP="006B0C5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lang w:val="uk-UA"/>
        </w:rPr>
      </w:pPr>
    </w:p>
    <w:p w14:paraId="753F1B71" w14:textId="77777777" w:rsidR="00116D72" w:rsidRPr="006B0C5B" w:rsidRDefault="00116D72" w:rsidP="006B0C5B">
      <w:pPr>
        <w:rPr>
          <w:b/>
          <w:bCs/>
          <w:sz w:val="28"/>
          <w:szCs w:val="28"/>
        </w:rPr>
      </w:pPr>
      <w:r w:rsidRPr="006B0C5B">
        <w:rPr>
          <w:b/>
          <w:bCs/>
        </w:rPr>
        <w:br w:type="page"/>
      </w:r>
    </w:p>
    <w:p w14:paraId="11F1C341" w14:textId="654A7A34" w:rsidR="00B65290" w:rsidRPr="006B0C5B" w:rsidRDefault="00B65290" w:rsidP="006B0C5B">
      <w:pPr>
        <w:pStyle w:val="af7"/>
        <w:widowControl w:val="0"/>
        <w:autoSpaceDE w:val="0"/>
        <w:autoSpaceDN w:val="0"/>
        <w:adjustRightInd w:val="0"/>
        <w:ind w:left="0"/>
        <w:jc w:val="center"/>
        <w:rPr>
          <w:b/>
          <w:bCs/>
          <w:lang w:val="uk-UA"/>
        </w:rPr>
      </w:pPr>
      <w:r w:rsidRPr="006B0C5B">
        <w:rPr>
          <w:b/>
          <w:bCs/>
          <w:lang w:val="uk-UA"/>
        </w:rPr>
        <w:lastRenderedPageBreak/>
        <w:t>НОРМАТИВНІ ПОСИЛАННЯ</w:t>
      </w:r>
    </w:p>
    <w:p w14:paraId="02DC5B80" w14:textId="77777777" w:rsidR="00B65290" w:rsidRPr="006B0C5B" w:rsidRDefault="00B65290" w:rsidP="006B0C5B">
      <w:pPr>
        <w:pStyle w:val="af7"/>
        <w:widowControl w:val="0"/>
        <w:autoSpaceDE w:val="0"/>
        <w:autoSpaceDN w:val="0"/>
        <w:adjustRightInd w:val="0"/>
        <w:ind w:left="0"/>
        <w:rPr>
          <w:lang w:val="uk-UA"/>
        </w:rPr>
      </w:pPr>
    </w:p>
    <w:p w14:paraId="5AAEEA88" w14:textId="77777777" w:rsidR="00B65290" w:rsidRPr="006B0C5B" w:rsidRDefault="00B65290" w:rsidP="006B0C5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0C5B">
        <w:rPr>
          <w:sz w:val="28"/>
          <w:szCs w:val="28"/>
        </w:rPr>
        <w:t xml:space="preserve">Про вищу освіту. Закон України від 01.07.2014. URL: </w:t>
      </w:r>
      <w:hyperlink r:id="rId9" w:history="1">
        <w:r w:rsidRPr="006B0C5B">
          <w:rPr>
            <w:sz w:val="28"/>
            <w:szCs w:val="28"/>
          </w:rPr>
          <w:t>https://zakon.rada.gov.ua/laws/show/1556-18</w:t>
        </w:r>
      </w:hyperlink>
      <w:r w:rsidR="005E01E6" w:rsidRPr="006B0C5B">
        <w:rPr>
          <w:sz w:val="28"/>
          <w:szCs w:val="28"/>
        </w:rPr>
        <w:t xml:space="preserve"> (дата звернення 01.03.2025р.)</w:t>
      </w:r>
    </w:p>
    <w:p w14:paraId="0368439F" w14:textId="77777777" w:rsidR="00B65290" w:rsidRPr="006B0C5B" w:rsidRDefault="00B65290" w:rsidP="006B0C5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0C5B">
        <w:rPr>
          <w:sz w:val="28"/>
          <w:szCs w:val="28"/>
        </w:rPr>
        <w:t xml:space="preserve">Національна рамка кваліфікацій. Додаток до постанови Кабінету Міністрів України від 23 листопада 2011 р. № 1341. URL: </w:t>
      </w:r>
      <w:hyperlink r:id="rId10" w:history="1">
        <w:r w:rsidRPr="006B0C5B">
          <w:rPr>
            <w:sz w:val="28"/>
            <w:szCs w:val="28"/>
          </w:rPr>
          <w:t>https://zakon.rada.gov.ua/laws/show/1341-2011-%D0%BF</w:t>
        </w:r>
      </w:hyperlink>
      <w:r w:rsidR="005E01E6" w:rsidRPr="006B0C5B">
        <w:rPr>
          <w:sz w:val="28"/>
          <w:szCs w:val="28"/>
        </w:rPr>
        <w:t xml:space="preserve"> (дата звернення 01.03.2025р.).</w:t>
      </w:r>
    </w:p>
    <w:p w14:paraId="51F6D791" w14:textId="6EB708D2" w:rsidR="00B65290" w:rsidRPr="006B0C5B" w:rsidRDefault="00B65290" w:rsidP="006B0C5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0C5B">
        <w:rPr>
          <w:sz w:val="28"/>
          <w:szCs w:val="28"/>
        </w:rPr>
        <w:t xml:space="preserve">Перелік галузей знань і спеціальностей, за якими здійснюється підготовка здобувачів вищої освіти. Постанова Кабінету Міністрів України № 266 від 26.04.2015. </w:t>
      </w:r>
      <w:hyperlink r:id="rId11" w:history="1">
        <w:r w:rsidR="005E01E6" w:rsidRPr="006B0C5B">
          <w:rPr>
            <w:rStyle w:val="a4"/>
            <w:sz w:val="28"/>
            <w:szCs w:val="28"/>
          </w:rPr>
          <w:t>URL:https://zakon.rada.gov.ua/laws/show/266-2015-%D0%BF</w:t>
        </w:r>
      </w:hyperlink>
      <w:r w:rsidR="005E01E6" w:rsidRPr="006B0C5B">
        <w:rPr>
          <w:sz w:val="28"/>
          <w:szCs w:val="28"/>
        </w:rPr>
        <w:t xml:space="preserve"> (дата звернення 01.03.2025р.).</w:t>
      </w:r>
    </w:p>
    <w:p w14:paraId="05B8C759" w14:textId="77777777" w:rsidR="00B65290" w:rsidRPr="006B0C5B" w:rsidRDefault="00B65290" w:rsidP="006B0C5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0C5B">
        <w:rPr>
          <w:sz w:val="28"/>
          <w:szCs w:val="28"/>
        </w:rPr>
        <w:t xml:space="preserve">Розроблення освітніх програм. Методичні рекомендації / Авт.: В.М. </w:t>
      </w:r>
      <w:proofErr w:type="spellStart"/>
      <w:r w:rsidRPr="006B0C5B">
        <w:rPr>
          <w:sz w:val="28"/>
          <w:szCs w:val="28"/>
        </w:rPr>
        <w:t>Захарченко</w:t>
      </w:r>
      <w:proofErr w:type="spellEnd"/>
      <w:r w:rsidRPr="006B0C5B">
        <w:rPr>
          <w:sz w:val="28"/>
          <w:szCs w:val="28"/>
        </w:rPr>
        <w:t xml:space="preserve">, В.І. Луговий, Ю.М. </w:t>
      </w:r>
      <w:proofErr w:type="spellStart"/>
      <w:r w:rsidRPr="006B0C5B">
        <w:rPr>
          <w:sz w:val="28"/>
          <w:szCs w:val="28"/>
        </w:rPr>
        <w:t>Рашкевич</w:t>
      </w:r>
      <w:proofErr w:type="spellEnd"/>
      <w:r w:rsidRPr="006B0C5B">
        <w:rPr>
          <w:sz w:val="28"/>
          <w:szCs w:val="28"/>
        </w:rPr>
        <w:t xml:space="preserve">, Ж.В. </w:t>
      </w:r>
      <w:proofErr w:type="spellStart"/>
      <w:r w:rsidRPr="006B0C5B">
        <w:rPr>
          <w:sz w:val="28"/>
          <w:szCs w:val="28"/>
        </w:rPr>
        <w:t>Таланова</w:t>
      </w:r>
      <w:proofErr w:type="spellEnd"/>
      <w:r w:rsidRPr="006B0C5B">
        <w:rPr>
          <w:sz w:val="28"/>
          <w:szCs w:val="28"/>
        </w:rPr>
        <w:t xml:space="preserve"> / За ред. В.Г. Кременя. – К.</w:t>
      </w:r>
      <w:r w:rsidR="005E01E6" w:rsidRPr="006B0C5B">
        <w:rPr>
          <w:sz w:val="28"/>
          <w:szCs w:val="28"/>
        </w:rPr>
        <w:t xml:space="preserve"> : ДП «НВЦ «Пріоритети», 2014. </w:t>
      </w:r>
      <w:r w:rsidRPr="006B0C5B">
        <w:rPr>
          <w:sz w:val="28"/>
          <w:szCs w:val="28"/>
        </w:rPr>
        <w:t xml:space="preserve"> 120 с. </w:t>
      </w:r>
    </w:p>
    <w:p w14:paraId="1CC44380" w14:textId="77777777" w:rsidR="005E01E6" w:rsidRPr="006B0C5B" w:rsidRDefault="00B65290" w:rsidP="006B0C5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0C5B">
        <w:rPr>
          <w:sz w:val="28"/>
          <w:szCs w:val="28"/>
        </w:rPr>
        <w:t xml:space="preserve">Про особливості запровадження переліку галузей знань і спеціальностей, за якими здійснюється підготовка здобувачів вищої освіти.  Наказ МОН України від 06.11.2015 за № 1151 затвердженого постановою Кабінету Міністрів України від 29 квітня 2015 року № 266. URL: </w:t>
      </w:r>
      <w:hyperlink r:id="rId12" w:history="1">
        <w:r w:rsidRPr="006B0C5B">
          <w:rPr>
            <w:sz w:val="28"/>
            <w:szCs w:val="28"/>
          </w:rPr>
          <w:t>https://zakon.rada.gov.ua/laws/show/z1460-15</w:t>
        </w:r>
      </w:hyperlink>
      <w:r w:rsidR="005E01E6" w:rsidRPr="006B0C5B">
        <w:rPr>
          <w:sz w:val="28"/>
          <w:szCs w:val="28"/>
        </w:rPr>
        <w:t xml:space="preserve"> (дата звернення 01.03.2025р.).</w:t>
      </w:r>
    </w:p>
    <w:p w14:paraId="305E58BF" w14:textId="77777777" w:rsidR="005E01E6" w:rsidRPr="006B0C5B" w:rsidRDefault="005E01E6" w:rsidP="006B0C5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0C5B">
        <w:rPr>
          <w:sz w:val="28"/>
          <w:szCs w:val="28"/>
        </w:rPr>
        <w:t xml:space="preserve">Порядок прийому для здобуття вищої освіти в 2025 році. Затверджено Наказом Міністерства освіти і науки України від 10 лютого 2025 року № 16. </w:t>
      </w:r>
      <w:r w:rsidR="003D626E" w:rsidRPr="006B0C5B">
        <w:rPr>
          <w:sz w:val="28"/>
          <w:szCs w:val="28"/>
        </w:rPr>
        <w:t xml:space="preserve">URL: </w:t>
      </w:r>
      <w:hyperlink r:id="rId13" w:history="1">
        <w:r w:rsidRPr="006B0C5B">
          <w:rPr>
            <w:rStyle w:val="a4"/>
            <w:sz w:val="28"/>
            <w:szCs w:val="28"/>
          </w:rPr>
          <w:t>https://mon.gov.ua/osvita/vyshcha-osvita-ta-osvita-doroslykh/vstupna-kampaniia-do-zakladiv-vyshchoi-osvity-2025-roku/poriadok-pryiomu-dlia-zdobuttia-vyshchoi-osvity-v-2025-rotsi</w:t>
        </w:r>
      </w:hyperlink>
      <w:r w:rsidRPr="006B0C5B">
        <w:rPr>
          <w:sz w:val="28"/>
          <w:szCs w:val="28"/>
        </w:rPr>
        <w:t xml:space="preserve"> (дата звернення 01.03.2025р.).</w:t>
      </w:r>
    </w:p>
    <w:p w14:paraId="2E7F69A9" w14:textId="77777777" w:rsidR="00B65290" w:rsidRPr="006B0C5B" w:rsidRDefault="00B65290" w:rsidP="006B0C5B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0C5B">
        <w:rPr>
          <w:sz w:val="28"/>
          <w:szCs w:val="28"/>
        </w:rPr>
        <w:t>Класифікац</w:t>
      </w:r>
      <w:r w:rsidR="00C705C8" w:rsidRPr="006B0C5B">
        <w:rPr>
          <w:sz w:val="28"/>
          <w:szCs w:val="28"/>
        </w:rPr>
        <w:t>ія видів економічної діяльності</w:t>
      </w:r>
      <w:r w:rsidRPr="006B0C5B">
        <w:rPr>
          <w:sz w:val="28"/>
          <w:szCs w:val="28"/>
        </w:rPr>
        <w:t xml:space="preserve">: ДК 009:2010. URL: </w:t>
      </w:r>
      <w:hyperlink r:id="rId14" w:history="1">
        <w:r w:rsidRPr="006B0C5B">
          <w:rPr>
            <w:sz w:val="28"/>
            <w:szCs w:val="28"/>
          </w:rPr>
          <w:t>https://evrovektor.com/kved/2010/</w:t>
        </w:r>
      </w:hyperlink>
    </w:p>
    <w:p w14:paraId="08FA7E76" w14:textId="77777777" w:rsidR="00B65290" w:rsidRPr="006B0C5B" w:rsidRDefault="00B65290" w:rsidP="006B0C5B">
      <w:pPr>
        <w:jc w:val="center"/>
        <w:rPr>
          <w:sz w:val="28"/>
          <w:szCs w:val="28"/>
        </w:rPr>
      </w:pPr>
    </w:p>
    <w:p w14:paraId="0CD21D42" w14:textId="77777777" w:rsidR="00B65290" w:rsidRPr="006B0C5B" w:rsidRDefault="00B65290" w:rsidP="006B0C5B">
      <w:pPr>
        <w:pStyle w:val="af7"/>
        <w:ind w:left="0"/>
        <w:jc w:val="center"/>
        <w:rPr>
          <w:b/>
          <w:lang w:val="uk-UA"/>
        </w:rPr>
      </w:pPr>
      <w:r w:rsidRPr="006B0C5B">
        <w:rPr>
          <w:b/>
          <w:lang w:val="uk-UA"/>
        </w:rPr>
        <w:t>ВИЗНАЧЕННЯ</w:t>
      </w:r>
    </w:p>
    <w:p w14:paraId="73B91CC7" w14:textId="77777777" w:rsidR="00B65290" w:rsidRPr="006B0C5B" w:rsidRDefault="00B65290" w:rsidP="006B0C5B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5B">
        <w:rPr>
          <w:sz w:val="28"/>
          <w:szCs w:val="28"/>
        </w:rPr>
        <w:t>У програмі використано терміни та відповідні визначення, що подані у Законі України «Про вищу освіту» та Національному освітньому глосарію: вища освіта.</w:t>
      </w:r>
    </w:p>
    <w:p w14:paraId="1F91FA27" w14:textId="77777777" w:rsidR="00B65290" w:rsidRPr="006B0C5B" w:rsidRDefault="00B65290" w:rsidP="006B0C5B">
      <w:pPr>
        <w:rPr>
          <w:b/>
          <w:sz w:val="28"/>
          <w:szCs w:val="28"/>
        </w:rPr>
      </w:pPr>
    </w:p>
    <w:p w14:paraId="3E366763" w14:textId="77777777" w:rsidR="00B65290" w:rsidRPr="006B0C5B" w:rsidRDefault="00B65290" w:rsidP="006B0C5B">
      <w:pPr>
        <w:jc w:val="center"/>
        <w:rPr>
          <w:b/>
          <w:sz w:val="28"/>
          <w:szCs w:val="28"/>
        </w:rPr>
      </w:pPr>
      <w:r w:rsidRPr="006B0C5B">
        <w:rPr>
          <w:b/>
          <w:sz w:val="28"/>
          <w:szCs w:val="28"/>
        </w:rPr>
        <w:t>ПОЗНАЧЕННЯ І СКОРОЧЕННЯ</w:t>
      </w:r>
    </w:p>
    <w:p w14:paraId="482903CD" w14:textId="77777777" w:rsidR="00B65290" w:rsidRPr="006B0C5B" w:rsidRDefault="00B65290" w:rsidP="006B0C5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B0C5B">
        <w:rPr>
          <w:sz w:val="28"/>
          <w:szCs w:val="28"/>
        </w:rPr>
        <w:t>У програмі використані наступні позначення і скорочення:</w:t>
      </w:r>
    </w:p>
    <w:p w14:paraId="6883AA35" w14:textId="0959E998" w:rsidR="00B65290" w:rsidRPr="006B0C5B" w:rsidRDefault="00B65290" w:rsidP="006B0C5B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0C5B">
        <w:rPr>
          <w:sz w:val="28"/>
          <w:szCs w:val="28"/>
        </w:rPr>
        <w:t>ЄКТС (</w:t>
      </w:r>
      <w:proofErr w:type="spellStart"/>
      <w:r w:rsidRPr="006B0C5B">
        <w:rPr>
          <w:sz w:val="28"/>
          <w:szCs w:val="28"/>
        </w:rPr>
        <w:t>European</w:t>
      </w:r>
      <w:proofErr w:type="spellEnd"/>
      <w:r w:rsidRPr="006B0C5B">
        <w:rPr>
          <w:sz w:val="28"/>
          <w:szCs w:val="28"/>
        </w:rPr>
        <w:t xml:space="preserve"> </w:t>
      </w:r>
      <w:proofErr w:type="spellStart"/>
      <w:r w:rsidRPr="006B0C5B">
        <w:rPr>
          <w:sz w:val="28"/>
          <w:szCs w:val="28"/>
        </w:rPr>
        <w:t>Credit</w:t>
      </w:r>
      <w:proofErr w:type="spellEnd"/>
      <w:r w:rsidRPr="006B0C5B">
        <w:rPr>
          <w:sz w:val="28"/>
          <w:szCs w:val="28"/>
        </w:rPr>
        <w:t xml:space="preserve"> </w:t>
      </w:r>
      <w:proofErr w:type="spellStart"/>
      <w:r w:rsidRPr="006B0C5B">
        <w:rPr>
          <w:sz w:val="28"/>
          <w:szCs w:val="28"/>
        </w:rPr>
        <w:t>Transfer</w:t>
      </w:r>
      <w:proofErr w:type="spellEnd"/>
      <w:r w:rsidRPr="006B0C5B">
        <w:rPr>
          <w:sz w:val="28"/>
          <w:szCs w:val="28"/>
        </w:rPr>
        <w:t xml:space="preserve"> </w:t>
      </w:r>
      <w:proofErr w:type="spellStart"/>
      <w:r w:rsidRPr="006B0C5B">
        <w:rPr>
          <w:sz w:val="28"/>
          <w:szCs w:val="28"/>
        </w:rPr>
        <w:t>and</w:t>
      </w:r>
      <w:proofErr w:type="spellEnd"/>
      <w:r w:rsidRPr="006B0C5B">
        <w:rPr>
          <w:sz w:val="28"/>
          <w:szCs w:val="28"/>
        </w:rPr>
        <w:t xml:space="preserve"> </w:t>
      </w:r>
      <w:proofErr w:type="spellStart"/>
      <w:r w:rsidRPr="006B0C5B">
        <w:rPr>
          <w:sz w:val="28"/>
          <w:szCs w:val="28"/>
        </w:rPr>
        <w:t>Accumulation</w:t>
      </w:r>
      <w:proofErr w:type="spellEnd"/>
      <w:r w:rsidRPr="006B0C5B">
        <w:rPr>
          <w:sz w:val="28"/>
          <w:szCs w:val="28"/>
        </w:rPr>
        <w:t xml:space="preserve"> </w:t>
      </w:r>
      <w:proofErr w:type="spellStart"/>
      <w:r w:rsidRPr="006B0C5B">
        <w:rPr>
          <w:sz w:val="28"/>
          <w:szCs w:val="28"/>
        </w:rPr>
        <w:t>System</w:t>
      </w:r>
      <w:proofErr w:type="spellEnd"/>
      <w:r w:rsidRPr="006B0C5B">
        <w:rPr>
          <w:sz w:val="28"/>
          <w:szCs w:val="28"/>
        </w:rPr>
        <w:t xml:space="preserve">) – Європейська кредитна трансферно-накопичувальна система; </w:t>
      </w:r>
    </w:p>
    <w:p w14:paraId="1E25B22F" w14:textId="77777777" w:rsidR="00B65290" w:rsidRPr="006B0C5B" w:rsidRDefault="00B65290" w:rsidP="006B0C5B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0C5B">
        <w:rPr>
          <w:sz w:val="28"/>
          <w:szCs w:val="28"/>
        </w:rPr>
        <w:t xml:space="preserve">НРК – Національна рамка кваліфікацій; </w:t>
      </w:r>
    </w:p>
    <w:p w14:paraId="27318360" w14:textId="77777777" w:rsidR="00330F34" w:rsidRPr="006B0C5B" w:rsidRDefault="00B65290" w:rsidP="006B0C5B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0C5B">
        <w:rPr>
          <w:sz w:val="28"/>
          <w:szCs w:val="28"/>
        </w:rPr>
        <w:t xml:space="preserve">ЗК – загальні компетентності; </w:t>
      </w:r>
    </w:p>
    <w:p w14:paraId="3189CC99" w14:textId="77777777" w:rsidR="00330F34" w:rsidRPr="006B0C5B" w:rsidRDefault="00330F34" w:rsidP="006B0C5B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0C5B">
        <w:rPr>
          <w:sz w:val="28"/>
          <w:szCs w:val="28"/>
        </w:rPr>
        <w:t>ФК – фахові компетентності;</w:t>
      </w:r>
    </w:p>
    <w:p w14:paraId="0E7AD171" w14:textId="77777777" w:rsidR="00B65290" w:rsidRPr="006B0C5B" w:rsidRDefault="00330F34" w:rsidP="006B0C5B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0C5B">
        <w:rPr>
          <w:sz w:val="28"/>
          <w:szCs w:val="28"/>
        </w:rPr>
        <w:t>ПР</w:t>
      </w:r>
      <w:r w:rsidR="00B65290" w:rsidRPr="006B0C5B">
        <w:rPr>
          <w:sz w:val="28"/>
          <w:szCs w:val="28"/>
        </w:rPr>
        <w:t xml:space="preserve"> – </w:t>
      </w:r>
      <w:r w:rsidRPr="006B0C5B">
        <w:rPr>
          <w:sz w:val="28"/>
          <w:szCs w:val="28"/>
        </w:rPr>
        <w:t>програмні результати</w:t>
      </w:r>
      <w:r w:rsidR="00B65290" w:rsidRPr="006B0C5B">
        <w:rPr>
          <w:sz w:val="28"/>
          <w:szCs w:val="28"/>
        </w:rPr>
        <w:t xml:space="preserve">; </w:t>
      </w:r>
    </w:p>
    <w:p w14:paraId="18C196F2" w14:textId="77777777" w:rsidR="00B65290" w:rsidRPr="006B0C5B" w:rsidRDefault="00B65290" w:rsidP="006B0C5B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0C5B">
        <w:rPr>
          <w:sz w:val="28"/>
          <w:szCs w:val="28"/>
        </w:rPr>
        <w:t>ОК – обов’язкова компонента;</w:t>
      </w:r>
    </w:p>
    <w:p w14:paraId="55C892E9" w14:textId="77777777" w:rsidR="00B65290" w:rsidRPr="006B0C5B" w:rsidRDefault="00B65290" w:rsidP="006B0C5B">
      <w:pPr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ge11"/>
      <w:bookmarkEnd w:id="0"/>
      <w:r w:rsidRPr="006B0C5B">
        <w:rPr>
          <w:sz w:val="28"/>
          <w:szCs w:val="28"/>
        </w:rPr>
        <w:t>ВК – вибіркова компонента.</w:t>
      </w:r>
    </w:p>
    <w:p w14:paraId="0AB8DC0D" w14:textId="77777777" w:rsidR="003D626E" w:rsidRPr="006B0C5B" w:rsidRDefault="00B65290" w:rsidP="006B0C5B">
      <w:pPr>
        <w:numPr>
          <w:ilvl w:val="0"/>
          <w:numId w:val="51"/>
        </w:numPr>
        <w:jc w:val="center"/>
        <w:rPr>
          <w:rFonts w:eastAsia="Calibri"/>
          <w:b/>
          <w:lang w:eastAsia="en-US"/>
        </w:rPr>
      </w:pPr>
      <w:r w:rsidRPr="006B0C5B">
        <w:rPr>
          <w:b/>
          <w:sz w:val="28"/>
          <w:szCs w:val="28"/>
        </w:rPr>
        <w:br w:type="page"/>
      </w:r>
      <w:r w:rsidR="003D626E" w:rsidRPr="006B0C5B">
        <w:rPr>
          <w:rFonts w:eastAsia="Calibri"/>
          <w:b/>
          <w:lang w:eastAsia="en-US"/>
        </w:rPr>
        <w:lastRenderedPageBreak/>
        <w:t xml:space="preserve">ПРОФІЛЬ ОСВІТНЬОЇ ПРОГРАМИ ЗІ СПЕЦІАЛЬНОСТІ 281 «ПУБЛІЧНЕ УПРАВЛІННЯ ТА АДМІНІСТРУВАНН» </w:t>
      </w:r>
    </w:p>
    <w:p w14:paraId="70DE854F" w14:textId="77777777" w:rsidR="003D626E" w:rsidRPr="006B0C5B" w:rsidRDefault="003D626E" w:rsidP="006B0C5B">
      <w:pPr>
        <w:jc w:val="center"/>
        <w:rPr>
          <w:rFonts w:eastAsia="Calibri"/>
          <w:b/>
          <w:lang w:eastAsia="en-US"/>
        </w:rPr>
      </w:pPr>
      <w:r w:rsidRPr="006B0C5B">
        <w:rPr>
          <w:rFonts w:eastAsia="Calibri"/>
          <w:b/>
          <w:lang w:eastAsia="en-US"/>
        </w:rPr>
        <w:t>Рівень вищої освіти – Другий (магістерський)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1517"/>
        <w:gridCol w:w="1517"/>
        <w:gridCol w:w="4201"/>
      </w:tblGrid>
      <w:tr w:rsidR="003D626E" w:rsidRPr="006B0C5B" w14:paraId="4242D8DF" w14:textId="77777777" w:rsidTr="004D3B94">
        <w:tc>
          <w:tcPr>
            <w:tcW w:w="9853" w:type="dxa"/>
            <w:gridSpan w:val="4"/>
          </w:tcPr>
          <w:p w14:paraId="23AD1672" w14:textId="77777777" w:rsidR="003D626E" w:rsidRPr="006B0C5B" w:rsidRDefault="003D626E" w:rsidP="006B0C5B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6B0C5B">
              <w:rPr>
                <w:b/>
                <w:iCs/>
              </w:rPr>
              <w:t>1. Загальна інформація</w:t>
            </w:r>
          </w:p>
        </w:tc>
      </w:tr>
      <w:tr w:rsidR="003D626E" w:rsidRPr="006B0C5B" w14:paraId="02546EB9" w14:textId="77777777" w:rsidTr="004D3B94">
        <w:tc>
          <w:tcPr>
            <w:tcW w:w="4135" w:type="dxa"/>
            <w:gridSpan w:val="2"/>
            <w:vAlign w:val="center"/>
          </w:tcPr>
          <w:p w14:paraId="1986CB77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>Повна назва закладу вищої освіти</w:t>
            </w:r>
          </w:p>
        </w:tc>
        <w:tc>
          <w:tcPr>
            <w:tcW w:w="5718" w:type="dxa"/>
            <w:gridSpan w:val="2"/>
          </w:tcPr>
          <w:p w14:paraId="63384FA6" w14:textId="77777777" w:rsidR="003D626E" w:rsidRPr="006B0C5B" w:rsidRDefault="003D626E" w:rsidP="006B0C5B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B0C5B">
              <w:rPr>
                <w:iCs/>
              </w:rPr>
              <w:t>Сумський національний аграрний університет</w:t>
            </w:r>
          </w:p>
        </w:tc>
      </w:tr>
      <w:tr w:rsidR="003D626E" w:rsidRPr="006B0C5B" w14:paraId="4DD9F0A9" w14:textId="77777777" w:rsidTr="004D3B94">
        <w:tc>
          <w:tcPr>
            <w:tcW w:w="4135" w:type="dxa"/>
            <w:gridSpan w:val="2"/>
            <w:vAlign w:val="center"/>
          </w:tcPr>
          <w:p w14:paraId="7C285365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>Ступінь вищої освіти та назва кваліфікації мовою оригіналу</w:t>
            </w:r>
          </w:p>
        </w:tc>
        <w:tc>
          <w:tcPr>
            <w:tcW w:w="5718" w:type="dxa"/>
            <w:gridSpan w:val="2"/>
          </w:tcPr>
          <w:p w14:paraId="32143FA2" w14:textId="49DA4745" w:rsidR="003D626E" w:rsidRPr="006B0C5B" w:rsidRDefault="003D626E" w:rsidP="006B0C5B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B0C5B">
              <w:rPr>
                <w:iCs/>
              </w:rPr>
              <w:t>Магістр, магістр з публічного управління та адміністрування</w:t>
            </w:r>
          </w:p>
        </w:tc>
      </w:tr>
      <w:tr w:rsidR="003D626E" w:rsidRPr="006B0C5B" w14:paraId="39D7D97A" w14:textId="77777777" w:rsidTr="004D3B94">
        <w:tc>
          <w:tcPr>
            <w:tcW w:w="4135" w:type="dxa"/>
            <w:gridSpan w:val="2"/>
            <w:vAlign w:val="center"/>
          </w:tcPr>
          <w:p w14:paraId="3CF24FD2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>Офіційна назва</w:t>
            </w:r>
          </w:p>
          <w:p w14:paraId="36ED0F9E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>освітньої програми</w:t>
            </w:r>
          </w:p>
        </w:tc>
        <w:tc>
          <w:tcPr>
            <w:tcW w:w="5718" w:type="dxa"/>
            <w:gridSpan w:val="2"/>
          </w:tcPr>
          <w:p w14:paraId="3F7D028E" w14:textId="77777777" w:rsidR="003D626E" w:rsidRPr="006B0C5B" w:rsidRDefault="003D626E" w:rsidP="006B0C5B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B0C5B">
              <w:rPr>
                <w:iCs/>
              </w:rPr>
              <w:t>«Публічне управління та адміністрування»</w:t>
            </w:r>
          </w:p>
        </w:tc>
      </w:tr>
      <w:tr w:rsidR="003D626E" w:rsidRPr="006B0C5B" w14:paraId="3BE88775" w14:textId="77777777" w:rsidTr="004D3B94">
        <w:tc>
          <w:tcPr>
            <w:tcW w:w="4135" w:type="dxa"/>
            <w:gridSpan w:val="2"/>
            <w:vAlign w:val="center"/>
          </w:tcPr>
          <w:p w14:paraId="28BEF9A2" w14:textId="77777777" w:rsidR="003D626E" w:rsidRPr="006B0C5B" w:rsidRDefault="003D626E" w:rsidP="006B0C5B">
            <w:pPr>
              <w:pStyle w:val="5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6B0C5B">
              <w:rPr>
                <w:rStyle w:val="9"/>
                <w:spacing w:val="0"/>
                <w:sz w:val="24"/>
                <w:szCs w:val="24"/>
              </w:rPr>
              <w:t>Назва галузі знань</w:t>
            </w:r>
          </w:p>
        </w:tc>
        <w:tc>
          <w:tcPr>
            <w:tcW w:w="5718" w:type="dxa"/>
            <w:gridSpan w:val="2"/>
            <w:vAlign w:val="center"/>
          </w:tcPr>
          <w:p w14:paraId="417B8D4D" w14:textId="1037471B" w:rsidR="003D626E" w:rsidRPr="006B0C5B" w:rsidRDefault="007D4ECA" w:rsidP="006B0C5B">
            <w:pPr>
              <w:pStyle w:val="5"/>
              <w:shd w:val="clear" w:color="auto" w:fill="auto"/>
              <w:spacing w:line="240" w:lineRule="auto"/>
              <w:rPr>
                <w:spacing w:val="0"/>
                <w:sz w:val="24"/>
                <w:szCs w:val="24"/>
                <w:lang w:eastAsia="en-US"/>
              </w:rPr>
            </w:pPr>
            <w:r w:rsidRPr="006B0C5B">
              <w:rPr>
                <w:rStyle w:val="17"/>
                <w:sz w:val="24"/>
                <w:szCs w:val="24"/>
                <w:lang w:val="en-US"/>
              </w:rPr>
              <w:t>D</w:t>
            </w:r>
            <w:r w:rsidRPr="006B0C5B">
              <w:rPr>
                <w:rStyle w:val="17"/>
                <w:sz w:val="24"/>
                <w:szCs w:val="24"/>
                <w:rPrChange w:id="1" w:author="Uzer" w:date="2020-07-04T20:48:00Z">
                  <w:rPr>
                    <w:rStyle w:val="17"/>
                    <w:sz w:val="28"/>
                    <w:szCs w:val="28"/>
                  </w:rPr>
                </w:rPrChange>
              </w:rPr>
              <w:t xml:space="preserve"> «</w:t>
            </w:r>
            <w:r w:rsidRPr="006B0C5B">
              <w:rPr>
                <w:rStyle w:val="17"/>
                <w:sz w:val="24"/>
                <w:szCs w:val="24"/>
              </w:rPr>
              <w:t>Бізнес, управління та право</w:t>
            </w:r>
            <w:r w:rsidRPr="006B0C5B">
              <w:rPr>
                <w:rStyle w:val="17"/>
                <w:sz w:val="24"/>
                <w:szCs w:val="24"/>
                <w:rPrChange w:id="2" w:author="Uzer" w:date="2020-07-04T20:48:00Z">
                  <w:rPr>
                    <w:rStyle w:val="17"/>
                    <w:sz w:val="28"/>
                    <w:szCs w:val="28"/>
                  </w:rPr>
                </w:rPrChange>
              </w:rPr>
              <w:t>»</w:t>
            </w:r>
          </w:p>
        </w:tc>
      </w:tr>
      <w:tr w:rsidR="003D626E" w:rsidRPr="006B0C5B" w14:paraId="0FB581E1" w14:textId="77777777" w:rsidTr="004D3B94">
        <w:tc>
          <w:tcPr>
            <w:tcW w:w="4135" w:type="dxa"/>
            <w:gridSpan w:val="2"/>
            <w:vAlign w:val="center"/>
          </w:tcPr>
          <w:p w14:paraId="62A16E17" w14:textId="77777777" w:rsidR="003D626E" w:rsidRPr="006B0C5B" w:rsidRDefault="003D626E" w:rsidP="006B0C5B">
            <w:pPr>
              <w:pStyle w:val="5"/>
              <w:shd w:val="clear" w:color="auto" w:fill="auto"/>
              <w:spacing w:line="240" w:lineRule="auto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6B0C5B">
              <w:rPr>
                <w:rStyle w:val="9"/>
                <w:spacing w:val="0"/>
                <w:sz w:val="24"/>
                <w:szCs w:val="24"/>
              </w:rPr>
              <w:t>Назва спеціальності</w:t>
            </w:r>
          </w:p>
        </w:tc>
        <w:tc>
          <w:tcPr>
            <w:tcW w:w="5718" w:type="dxa"/>
            <w:gridSpan w:val="2"/>
            <w:vAlign w:val="center"/>
          </w:tcPr>
          <w:p w14:paraId="66095958" w14:textId="40B92A3A" w:rsidR="003D626E" w:rsidRPr="006B0C5B" w:rsidRDefault="007D4ECA" w:rsidP="006B0C5B">
            <w:pPr>
              <w:pStyle w:val="5"/>
              <w:shd w:val="clear" w:color="auto" w:fill="auto"/>
              <w:spacing w:line="240" w:lineRule="auto"/>
              <w:rPr>
                <w:rStyle w:val="17"/>
                <w:spacing w:val="0"/>
                <w:sz w:val="24"/>
                <w:szCs w:val="24"/>
              </w:rPr>
            </w:pPr>
            <w:r w:rsidRPr="006B0C5B">
              <w:rPr>
                <w:rStyle w:val="17"/>
                <w:sz w:val="24"/>
                <w:szCs w:val="24"/>
                <w:lang w:val="en-US"/>
              </w:rPr>
              <w:t>D</w:t>
            </w:r>
            <w:r w:rsidRPr="006B0C5B">
              <w:rPr>
                <w:rStyle w:val="17"/>
                <w:sz w:val="24"/>
                <w:szCs w:val="24"/>
                <w:lang w:val="ru-RU"/>
              </w:rPr>
              <w:t xml:space="preserve"> 4</w:t>
            </w:r>
            <w:r w:rsidR="003D626E" w:rsidRPr="006B0C5B">
              <w:rPr>
                <w:rStyle w:val="17"/>
                <w:spacing w:val="0"/>
                <w:sz w:val="24"/>
                <w:szCs w:val="24"/>
              </w:rPr>
              <w:t xml:space="preserve"> «Публічне управління та адміністрування»</w:t>
            </w:r>
          </w:p>
        </w:tc>
      </w:tr>
      <w:tr w:rsidR="003D626E" w:rsidRPr="006B0C5B" w14:paraId="36E96C8A" w14:textId="77777777" w:rsidTr="004D3B94">
        <w:tc>
          <w:tcPr>
            <w:tcW w:w="4135" w:type="dxa"/>
            <w:gridSpan w:val="2"/>
            <w:vAlign w:val="center"/>
          </w:tcPr>
          <w:p w14:paraId="41444059" w14:textId="77777777" w:rsidR="003D626E" w:rsidRPr="006B0C5B" w:rsidRDefault="003D626E" w:rsidP="006B0C5B">
            <w:pPr>
              <w:pStyle w:val="5"/>
              <w:shd w:val="clear" w:color="auto" w:fill="auto"/>
              <w:spacing w:line="240" w:lineRule="auto"/>
              <w:jc w:val="left"/>
              <w:rPr>
                <w:rStyle w:val="9"/>
                <w:spacing w:val="0"/>
                <w:sz w:val="24"/>
                <w:szCs w:val="24"/>
              </w:rPr>
            </w:pPr>
            <w:r w:rsidRPr="006B0C5B">
              <w:rPr>
                <w:rStyle w:val="9"/>
                <w:spacing w:val="0"/>
                <w:sz w:val="24"/>
                <w:szCs w:val="24"/>
              </w:rPr>
              <w:t>Рівень вищої освіти</w:t>
            </w:r>
          </w:p>
        </w:tc>
        <w:tc>
          <w:tcPr>
            <w:tcW w:w="5718" w:type="dxa"/>
            <w:gridSpan w:val="2"/>
            <w:vAlign w:val="center"/>
          </w:tcPr>
          <w:p w14:paraId="7265653B" w14:textId="77777777" w:rsidR="003D626E" w:rsidRPr="006B0C5B" w:rsidRDefault="003D626E" w:rsidP="006B0C5B">
            <w:pPr>
              <w:pStyle w:val="5"/>
              <w:shd w:val="clear" w:color="auto" w:fill="auto"/>
              <w:spacing w:line="240" w:lineRule="auto"/>
              <w:rPr>
                <w:rStyle w:val="17"/>
                <w:spacing w:val="0"/>
                <w:sz w:val="24"/>
                <w:szCs w:val="24"/>
              </w:rPr>
            </w:pPr>
            <w:r w:rsidRPr="006B0C5B">
              <w:rPr>
                <w:rStyle w:val="17"/>
                <w:spacing w:val="0"/>
                <w:sz w:val="24"/>
                <w:szCs w:val="24"/>
              </w:rPr>
              <w:t>Другий (магістерський) рівень</w:t>
            </w:r>
          </w:p>
        </w:tc>
      </w:tr>
      <w:tr w:rsidR="003D626E" w:rsidRPr="006B0C5B" w14:paraId="633AF579" w14:textId="77777777" w:rsidTr="004D3B94">
        <w:tc>
          <w:tcPr>
            <w:tcW w:w="4135" w:type="dxa"/>
            <w:gridSpan w:val="2"/>
            <w:vAlign w:val="center"/>
          </w:tcPr>
          <w:p w14:paraId="33F5B763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0C5B">
              <w:rPr>
                <w:b/>
                <w:bCs/>
              </w:rPr>
              <w:t>Тип диплому та обсяг</w:t>
            </w:r>
          </w:p>
          <w:p w14:paraId="74890EDA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bCs/>
              </w:rPr>
            </w:pPr>
            <w:r w:rsidRPr="006B0C5B">
              <w:rPr>
                <w:b/>
                <w:bCs/>
              </w:rPr>
              <w:t>освітньої програми</w:t>
            </w:r>
          </w:p>
        </w:tc>
        <w:tc>
          <w:tcPr>
            <w:tcW w:w="5718" w:type="dxa"/>
            <w:gridSpan w:val="2"/>
          </w:tcPr>
          <w:p w14:paraId="490BC2BF" w14:textId="77777777" w:rsidR="003D626E" w:rsidRPr="006B0C5B" w:rsidRDefault="003D626E" w:rsidP="006B0C5B">
            <w:pPr>
              <w:autoSpaceDE w:val="0"/>
              <w:autoSpaceDN w:val="0"/>
              <w:adjustRightInd w:val="0"/>
              <w:jc w:val="both"/>
            </w:pPr>
            <w:r w:rsidRPr="006B0C5B">
              <w:t>Диплом магістра – одиничний, 90 кредитів ЄКТС (1рік 4 місяці)</w:t>
            </w:r>
          </w:p>
        </w:tc>
      </w:tr>
      <w:tr w:rsidR="003D626E" w:rsidRPr="006B0C5B" w14:paraId="6818B1D0" w14:textId="77777777" w:rsidTr="004D3B94">
        <w:tc>
          <w:tcPr>
            <w:tcW w:w="4135" w:type="dxa"/>
            <w:gridSpan w:val="2"/>
            <w:vAlign w:val="center"/>
          </w:tcPr>
          <w:p w14:paraId="67E805DC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0C5B">
              <w:rPr>
                <w:b/>
                <w:bCs/>
              </w:rPr>
              <w:t>Наявність акредитації</w:t>
            </w:r>
          </w:p>
        </w:tc>
        <w:tc>
          <w:tcPr>
            <w:tcW w:w="5718" w:type="dxa"/>
            <w:gridSpan w:val="2"/>
          </w:tcPr>
          <w:p w14:paraId="4B35C022" w14:textId="7E114626" w:rsidR="003D626E" w:rsidRPr="006B0C5B" w:rsidRDefault="003D626E" w:rsidP="006B0C5B">
            <w:pPr>
              <w:autoSpaceDE w:val="0"/>
              <w:autoSpaceDN w:val="0"/>
              <w:adjustRightInd w:val="0"/>
              <w:jc w:val="both"/>
            </w:pPr>
            <w:r w:rsidRPr="006B0C5B">
              <w:t>Сертифікат про акредитацію освітніх програм за спеціальністю «Публічне управління та адміністрування»</w:t>
            </w:r>
          </w:p>
        </w:tc>
      </w:tr>
      <w:tr w:rsidR="003D626E" w:rsidRPr="006B0C5B" w14:paraId="036399D7" w14:textId="77777777" w:rsidTr="004D3B94">
        <w:tc>
          <w:tcPr>
            <w:tcW w:w="4135" w:type="dxa"/>
            <w:gridSpan w:val="2"/>
            <w:vAlign w:val="center"/>
          </w:tcPr>
          <w:p w14:paraId="166A741F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0C5B">
              <w:rPr>
                <w:b/>
                <w:bCs/>
              </w:rPr>
              <w:t>Цикл/рівень</w:t>
            </w:r>
          </w:p>
        </w:tc>
        <w:tc>
          <w:tcPr>
            <w:tcW w:w="5718" w:type="dxa"/>
            <w:gridSpan w:val="2"/>
          </w:tcPr>
          <w:p w14:paraId="0CF590E6" w14:textId="77777777" w:rsidR="003D626E" w:rsidRPr="006B0C5B" w:rsidRDefault="003D626E" w:rsidP="006B0C5B">
            <w:pPr>
              <w:autoSpaceDE w:val="0"/>
              <w:autoSpaceDN w:val="0"/>
              <w:adjustRightInd w:val="0"/>
              <w:jc w:val="both"/>
            </w:pPr>
            <w:r w:rsidRPr="006B0C5B">
              <w:t>7 рівень Національної рамки кваліфікацій України (НРК).</w:t>
            </w:r>
          </w:p>
          <w:p w14:paraId="43C46D8B" w14:textId="77777777" w:rsidR="003D626E" w:rsidRPr="006B0C5B" w:rsidRDefault="003D626E" w:rsidP="006B0C5B">
            <w:pPr>
              <w:autoSpaceDE w:val="0"/>
              <w:autoSpaceDN w:val="0"/>
              <w:adjustRightInd w:val="0"/>
              <w:jc w:val="both"/>
            </w:pPr>
            <w:r w:rsidRPr="006B0C5B">
              <w:t>7 рівень Європейської рамки кваліфікацій для навчання впродовж життя (EQFLLL).</w:t>
            </w:r>
          </w:p>
          <w:p w14:paraId="61AB4ADB" w14:textId="77777777" w:rsidR="003D626E" w:rsidRPr="006B0C5B" w:rsidRDefault="003D626E" w:rsidP="006B0C5B">
            <w:pPr>
              <w:autoSpaceDE w:val="0"/>
              <w:autoSpaceDN w:val="0"/>
              <w:adjustRightInd w:val="0"/>
              <w:jc w:val="both"/>
            </w:pPr>
            <w:r w:rsidRPr="006B0C5B">
              <w:t>Другий цикл Європейського простору вищої освіти (НРFQEHEA )</w:t>
            </w:r>
          </w:p>
        </w:tc>
      </w:tr>
      <w:tr w:rsidR="00A94974" w:rsidRPr="006B0C5B" w14:paraId="742B4A90" w14:textId="77777777" w:rsidTr="00691E9E">
        <w:tc>
          <w:tcPr>
            <w:tcW w:w="4135" w:type="dxa"/>
            <w:gridSpan w:val="2"/>
          </w:tcPr>
          <w:p w14:paraId="1B6785B0" w14:textId="41C2003D" w:rsidR="00A94974" w:rsidRPr="006B0C5B" w:rsidRDefault="00A94974" w:rsidP="006B0C5B">
            <w:pPr>
              <w:autoSpaceDE w:val="0"/>
              <w:autoSpaceDN w:val="0"/>
              <w:adjustRightInd w:val="0"/>
            </w:pPr>
            <w:r w:rsidRPr="006B0C5B">
              <w:rPr>
                <w:b/>
              </w:rPr>
              <w:t>Форма здобуття освіти</w:t>
            </w:r>
          </w:p>
        </w:tc>
        <w:tc>
          <w:tcPr>
            <w:tcW w:w="5718" w:type="dxa"/>
            <w:gridSpan w:val="2"/>
          </w:tcPr>
          <w:p w14:paraId="6D807592" w14:textId="4083643A" w:rsidR="00A94974" w:rsidRPr="006B0C5B" w:rsidRDefault="00A94974" w:rsidP="006B0C5B">
            <w:pPr>
              <w:autoSpaceDE w:val="0"/>
              <w:autoSpaceDN w:val="0"/>
              <w:adjustRightInd w:val="0"/>
              <w:jc w:val="both"/>
            </w:pPr>
            <w:r w:rsidRPr="006B0C5B">
              <w:t>заочна</w:t>
            </w:r>
          </w:p>
        </w:tc>
      </w:tr>
      <w:tr w:rsidR="00A94974" w:rsidRPr="006B0C5B" w14:paraId="2424B041" w14:textId="77777777" w:rsidTr="004D3B94">
        <w:tc>
          <w:tcPr>
            <w:tcW w:w="4135" w:type="dxa"/>
            <w:gridSpan w:val="2"/>
            <w:vAlign w:val="center"/>
          </w:tcPr>
          <w:p w14:paraId="1F117E43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0C5B">
              <w:rPr>
                <w:b/>
                <w:bCs/>
              </w:rPr>
              <w:t>Передумови</w:t>
            </w:r>
          </w:p>
        </w:tc>
        <w:tc>
          <w:tcPr>
            <w:tcW w:w="5718" w:type="dxa"/>
            <w:gridSpan w:val="2"/>
          </w:tcPr>
          <w:p w14:paraId="7D2589CE" w14:textId="77777777" w:rsidR="00A94974" w:rsidRPr="006B0C5B" w:rsidRDefault="00A94974" w:rsidP="006B0C5B">
            <w:pPr>
              <w:autoSpaceDE w:val="0"/>
              <w:autoSpaceDN w:val="0"/>
              <w:adjustRightInd w:val="0"/>
              <w:jc w:val="both"/>
            </w:pPr>
            <w:r w:rsidRPr="006B0C5B">
              <w:t>Наявність ступеня бакалавра або освітньо-кваліфікаційного рівня спеціаліста, магістра різного фахового спрямування. Без обмеження віку</w:t>
            </w:r>
          </w:p>
        </w:tc>
      </w:tr>
      <w:tr w:rsidR="00A94974" w:rsidRPr="006B0C5B" w14:paraId="4D6E24A1" w14:textId="77777777" w:rsidTr="004D3B94">
        <w:tc>
          <w:tcPr>
            <w:tcW w:w="4135" w:type="dxa"/>
            <w:gridSpan w:val="2"/>
            <w:vAlign w:val="center"/>
          </w:tcPr>
          <w:p w14:paraId="2E8A7060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0C5B">
              <w:rPr>
                <w:b/>
                <w:bCs/>
              </w:rPr>
              <w:t>Мови викладання</w:t>
            </w:r>
          </w:p>
        </w:tc>
        <w:tc>
          <w:tcPr>
            <w:tcW w:w="5718" w:type="dxa"/>
            <w:gridSpan w:val="2"/>
          </w:tcPr>
          <w:p w14:paraId="1005E6A6" w14:textId="77777777" w:rsidR="00A94974" w:rsidRPr="006B0C5B" w:rsidRDefault="00A94974" w:rsidP="006B0C5B">
            <w:pPr>
              <w:autoSpaceDE w:val="0"/>
              <w:autoSpaceDN w:val="0"/>
              <w:adjustRightInd w:val="0"/>
              <w:jc w:val="both"/>
            </w:pPr>
            <w:r w:rsidRPr="006B0C5B">
              <w:t>Українська</w:t>
            </w:r>
          </w:p>
        </w:tc>
      </w:tr>
      <w:tr w:rsidR="00A94974" w:rsidRPr="006B0C5B" w14:paraId="45902E94" w14:textId="77777777" w:rsidTr="004D3B94">
        <w:tc>
          <w:tcPr>
            <w:tcW w:w="4135" w:type="dxa"/>
            <w:gridSpan w:val="2"/>
            <w:vAlign w:val="center"/>
          </w:tcPr>
          <w:p w14:paraId="7FB55326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B0C5B">
              <w:rPr>
                <w:b/>
                <w:bCs/>
              </w:rPr>
              <w:t>Інтернет - адреса постійного розміщення опису освітньої програми</w:t>
            </w:r>
          </w:p>
        </w:tc>
        <w:tc>
          <w:tcPr>
            <w:tcW w:w="5718" w:type="dxa"/>
            <w:gridSpan w:val="2"/>
            <w:vAlign w:val="center"/>
          </w:tcPr>
          <w:p w14:paraId="6A43C958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Cs/>
              </w:rPr>
            </w:pPr>
            <w:r w:rsidRPr="006B0C5B">
              <w:rPr>
                <w:bCs/>
              </w:rPr>
              <w:t>https://eim.snau.edu.ua/kafedri/publichnogo-upravlinnya-ta-administruvannya/ovitno-profesijni-programi/</w:t>
            </w:r>
          </w:p>
        </w:tc>
      </w:tr>
      <w:tr w:rsidR="00A94974" w:rsidRPr="006B0C5B" w14:paraId="0AEF620C" w14:textId="77777777" w:rsidTr="004D3B94">
        <w:tc>
          <w:tcPr>
            <w:tcW w:w="9853" w:type="dxa"/>
            <w:gridSpan w:val="4"/>
          </w:tcPr>
          <w:p w14:paraId="4757B609" w14:textId="77777777" w:rsidR="00A94974" w:rsidRPr="006B0C5B" w:rsidRDefault="00A94974" w:rsidP="006B0C5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B0C5B">
              <w:rPr>
                <w:b/>
                <w:bCs/>
              </w:rPr>
              <w:t>2. Мета освітньої програми</w:t>
            </w:r>
          </w:p>
        </w:tc>
      </w:tr>
      <w:tr w:rsidR="00A94974" w:rsidRPr="006B0C5B" w14:paraId="04AA6327" w14:textId="77777777" w:rsidTr="004D3B94">
        <w:tc>
          <w:tcPr>
            <w:tcW w:w="9853" w:type="dxa"/>
            <w:gridSpan w:val="4"/>
          </w:tcPr>
          <w:p w14:paraId="1C91139E" w14:textId="221A35E2" w:rsidR="00A94974" w:rsidRPr="006B0C5B" w:rsidRDefault="00120ADF" w:rsidP="006B0C5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B0C5B">
              <w:rPr>
                <w:bCs/>
              </w:rPr>
              <w:t>Підготовка висококваліфікованих фахівців у сфері публічного управління, які володіють системою фундаментальних теоретичних та практичних знань; вивчення управлінських дисциплін у межах широкого кола суспільних наук та розвиток креативних навичок їх застосування на практиці; здатних розв’язувати складні задачі і проблеми у сфері публічного управління та адміністрування</w:t>
            </w:r>
            <w:r w:rsidR="00A40DCF" w:rsidRPr="006B0C5B">
              <w:rPr>
                <w:bCs/>
              </w:rPr>
              <w:t xml:space="preserve"> сталим розвитком</w:t>
            </w:r>
            <w:r w:rsidR="008969FA" w:rsidRPr="006B0C5B">
              <w:rPr>
                <w:bCs/>
              </w:rPr>
              <w:t xml:space="preserve"> регіону та </w:t>
            </w:r>
            <w:r w:rsidR="00A40DCF" w:rsidRPr="006B0C5B">
              <w:rPr>
                <w:bCs/>
              </w:rPr>
              <w:t>сільських територій</w:t>
            </w:r>
          </w:p>
        </w:tc>
      </w:tr>
      <w:tr w:rsidR="00A94974" w:rsidRPr="006B0C5B" w14:paraId="02D5EBF4" w14:textId="77777777" w:rsidTr="004D3B94">
        <w:tc>
          <w:tcPr>
            <w:tcW w:w="9853" w:type="dxa"/>
            <w:gridSpan w:val="4"/>
          </w:tcPr>
          <w:p w14:paraId="17AA7EFA" w14:textId="77777777" w:rsidR="00A94974" w:rsidRPr="006B0C5B" w:rsidRDefault="00A94974" w:rsidP="006B0C5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B0C5B">
              <w:rPr>
                <w:b/>
                <w:bCs/>
              </w:rPr>
              <w:t>3. Характеристика освітньої програми</w:t>
            </w:r>
          </w:p>
        </w:tc>
      </w:tr>
      <w:tr w:rsidR="00A94974" w:rsidRPr="006B0C5B" w14:paraId="3F41E4F5" w14:textId="77777777" w:rsidTr="004D3B94">
        <w:trPr>
          <w:trHeight w:val="428"/>
        </w:trPr>
        <w:tc>
          <w:tcPr>
            <w:tcW w:w="2618" w:type="dxa"/>
            <w:vAlign w:val="center"/>
          </w:tcPr>
          <w:p w14:paraId="63C9ACC8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 xml:space="preserve">Предметна область </w:t>
            </w:r>
          </w:p>
          <w:p w14:paraId="4AF656E4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>(галузь знань, спеціальність)</w:t>
            </w:r>
          </w:p>
        </w:tc>
        <w:tc>
          <w:tcPr>
            <w:tcW w:w="7235" w:type="dxa"/>
            <w:gridSpan w:val="3"/>
            <w:vAlign w:val="center"/>
          </w:tcPr>
          <w:p w14:paraId="67703853" w14:textId="75586880" w:rsidR="00A94974" w:rsidRPr="006B0C5B" w:rsidRDefault="007D4ECA" w:rsidP="006B0C5B">
            <w:r w:rsidRPr="006B0C5B">
              <w:rPr>
                <w:rStyle w:val="17"/>
                <w:lang w:val="en-US"/>
              </w:rPr>
              <w:t>D</w:t>
            </w:r>
            <w:r w:rsidRPr="006B0C5B">
              <w:rPr>
                <w:rStyle w:val="17"/>
                <w:rPrChange w:id="3" w:author="Uzer" w:date="2020-07-04T20:48:00Z">
                  <w:rPr>
                    <w:rStyle w:val="17"/>
                    <w:sz w:val="28"/>
                    <w:szCs w:val="28"/>
                  </w:rPr>
                </w:rPrChange>
              </w:rPr>
              <w:t xml:space="preserve"> «</w:t>
            </w:r>
            <w:r w:rsidRPr="006B0C5B">
              <w:rPr>
                <w:rStyle w:val="17"/>
              </w:rPr>
              <w:t>Бізнес, управління та право</w:t>
            </w:r>
            <w:r w:rsidRPr="006B0C5B">
              <w:rPr>
                <w:rStyle w:val="17"/>
                <w:rPrChange w:id="4" w:author="Uzer" w:date="2020-07-04T20:48:00Z">
                  <w:rPr>
                    <w:rStyle w:val="17"/>
                    <w:sz w:val="28"/>
                    <w:szCs w:val="28"/>
                  </w:rPr>
                </w:rPrChange>
              </w:rPr>
              <w:t>»</w:t>
            </w:r>
          </w:p>
          <w:p w14:paraId="572DBDA4" w14:textId="609C366B" w:rsidR="00A94974" w:rsidRPr="006B0C5B" w:rsidRDefault="007D4ECA" w:rsidP="006B0C5B">
            <w:r w:rsidRPr="006B0C5B">
              <w:rPr>
                <w:rStyle w:val="17"/>
                <w:lang w:val="en-US"/>
              </w:rPr>
              <w:t>D</w:t>
            </w:r>
            <w:r w:rsidRPr="006B0C5B">
              <w:rPr>
                <w:rStyle w:val="17"/>
              </w:rPr>
              <w:t xml:space="preserve"> 4</w:t>
            </w:r>
            <w:r w:rsidR="00A94974" w:rsidRPr="006B0C5B">
              <w:t xml:space="preserve"> Публічне управління та адміністрування</w:t>
            </w:r>
          </w:p>
          <w:p w14:paraId="10D10F3A" w14:textId="77777777" w:rsidR="00A94974" w:rsidRPr="006B0C5B" w:rsidRDefault="00A94974" w:rsidP="006B0C5B">
            <w:pPr>
              <w:rPr>
                <w:bCs/>
              </w:rPr>
            </w:pPr>
            <w:r w:rsidRPr="006B0C5B">
              <w:t>ОП « Публічне управління та адміністрування »</w:t>
            </w:r>
          </w:p>
        </w:tc>
      </w:tr>
      <w:tr w:rsidR="00A94974" w:rsidRPr="006B0C5B" w14:paraId="3CC5330C" w14:textId="77777777" w:rsidTr="004D3B94">
        <w:trPr>
          <w:trHeight w:val="428"/>
        </w:trPr>
        <w:tc>
          <w:tcPr>
            <w:tcW w:w="2618" w:type="dxa"/>
            <w:vAlign w:val="center"/>
          </w:tcPr>
          <w:p w14:paraId="5DF97061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 xml:space="preserve">Орієнтація освітньої </w:t>
            </w:r>
          </w:p>
          <w:p w14:paraId="45593039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>програми</w:t>
            </w:r>
          </w:p>
        </w:tc>
        <w:tc>
          <w:tcPr>
            <w:tcW w:w="7235" w:type="dxa"/>
            <w:gridSpan w:val="3"/>
            <w:vAlign w:val="center"/>
          </w:tcPr>
          <w:p w14:paraId="099BE5A2" w14:textId="77777777" w:rsidR="00A94974" w:rsidRPr="006B0C5B" w:rsidRDefault="00A94974" w:rsidP="006B0C5B">
            <w:r w:rsidRPr="006B0C5B">
              <w:t>Освітньо-професійна</w:t>
            </w:r>
          </w:p>
        </w:tc>
      </w:tr>
      <w:tr w:rsidR="00A94974" w:rsidRPr="006B0C5B" w14:paraId="53F68D01" w14:textId="77777777" w:rsidTr="004D3B94">
        <w:tc>
          <w:tcPr>
            <w:tcW w:w="2618" w:type="dxa"/>
            <w:vAlign w:val="center"/>
          </w:tcPr>
          <w:p w14:paraId="744419DD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>Основний фокус освітньої програми та спеціалізації</w:t>
            </w:r>
          </w:p>
          <w:p w14:paraId="73A13090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7235" w:type="dxa"/>
            <w:gridSpan w:val="3"/>
          </w:tcPr>
          <w:p w14:paraId="09D0F921" w14:textId="41E5A5E6" w:rsidR="00A94974" w:rsidRPr="006B0C5B" w:rsidRDefault="00A94974" w:rsidP="006B0C5B">
            <w:pPr>
              <w:jc w:val="both"/>
            </w:pPr>
            <w:r w:rsidRPr="006B0C5B">
              <w:t xml:space="preserve">Освітньо-професійна програма </w:t>
            </w:r>
            <w:r w:rsidR="00D06D67" w:rsidRPr="006B0C5B">
              <w:t>м</w:t>
            </w:r>
            <w:r w:rsidRPr="006B0C5B">
              <w:t>агістр</w:t>
            </w:r>
            <w:r w:rsidR="00D06D67" w:rsidRPr="006B0C5B">
              <w:t>а</w:t>
            </w:r>
            <w:r w:rsidRPr="006B0C5B">
              <w:t xml:space="preserve"> з публічного управління та адміністрування має оволодіти системою загальнонаукових та спеціальних методів, професійними методиками та технологіями, необхідними для забезпечення ефективної публічної управлінської та адміністративної діяльності</w:t>
            </w:r>
            <w:r w:rsidR="008969FA" w:rsidRPr="006B0C5B">
              <w:t xml:space="preserve"> </w:t>
            </w:r>
            <w:r w:rsidR="008969FA" w:rsidRPr="006B0C5B">
              <w:rPr>
                <w:bCs/>
              </w:rPr>
              <w:t>сталим розвитком регіону та  сільських територій</w:t>
            </w:r>
          </w:p>
          <w:p w14:paraId="30F2215C" w14:textId="3F84F9C3" w:rsidR="00A94974" w:rsidRPr="006B0C5B" w:rsidRDefault="00A94974" w:rsidP="006B0C5B">
            <w:pPr>
              <w:jc w:val="both"/>
            </w:pPr>
            <w:r w:rsidRPr="006B0C5B">
              <w:t xml:space="preserve">Ключові слова: публічне управління, адміністрування, </w:t>
            </w:r>
            <w:r w:rsidR="00120ADF" w:rsidRPr="006B0C5B">
              <w:t>розвиток регіону та сільських територій</w:t>
            </w:r>
          </w:p>
        </w:tc>
      </w:tr>
      <w:tr w:rsidR="00A94974" w:rsidRPr="006B0C5B" w14:paraId="12CF30CD" w14:textId="77777777" w:rsidTr="004D3B94">
        <w:tc>
          <w:tcPr>
            <w:tcW w:w="2618" w:type="dxa"/>
            <w:vAlign w:val="center"/>
          </w:tcPr>
          <w:p w14:paraId="348C3D40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lastRenderedPageBreak/>
              <w:t xml:space="preserve">Об’єкт вивчення </w:t>
            </w:r>
          </w:p>
        </w:tc>
        <w:tc>
          <w:tcPr>
            <w:tcW w:w="7235" w:type="dxa"/>
            <w:gridSpan w:val="3"/>
          </w:tcPr>
          <w:p w14:paraId="03168A95" w14:textId="77777777" w:rsidR="00A94974" w:rsidRPr="006B0C5B" w:rsidRDefault="00A94974" w:rsidP="006B0C5B">
            <w:pPr>
              <w:jc w:val="both"/>
            </w:pPr>
            <w:r w:rsidRPr="006B0C5B">
              <w:t>Публічна діяльність на різних регіональних рівнях</w:t>
            </w:r>
          </w:p>
        </w:tc>
      </w:tr>
      <w:tr w:rsidR="00A94974" w:rsidRPr="006B0C5B" w14:paraId="7E53C761" w14:textId="77777777" w:rsidTr="004D3B94">
        <w:tc>
          <w:tcPr>
            <w:tcW w:w="2618" w:type="dxa"/>
            <w:vAlign w:val="center"/>
          </w:tcPr>
          <w:p w14:paraId="318FE492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>Опис предметної області</w:t>
            </w:r>
          </w:p>
        </w:tc>
        <w:tc>
          <w:tcPr>
            <w:tcW w:w="7235" w:type="dxa"/>
            <w:gridSpan w:val="3"/>
          </w:tcPr>
          <w:p w14:paraId="78407314" w14:textId="12C2C336" w:rsidR="00A94974" w:rsidRPr="006B0C5B" w:rsidRDefault="00A94974" w:rsidP="006B0C5B">
            <w:pPr>
              <w:jc w:val="both"/>
            </w:pPr>
            <w:r w:rsidRPr="006B0C5B">
              <w:rPr>
                <w:b/>
              </w:rPr>
              <w:t>Цілі навчання:</w:t>
            </w:r>
            <w:r w:rsidRPr="006B0C5B">
              <w:t xml:space="preserve"> підготовка фахівців сфокусована на формуванні здатності фахівців здійснювати дослідницьку та інноваційну діяльність у сфері публічного управління та адміністрування в умовах електронного урядування, розробляти і впроваджувати ефективні наукові та організаційні методи в структури управління, спрямовані на вирішення сучасних задач </w:t>
            </w:r>
            <w:r w:rsidR="008969FA" w:rsidRPr="006B0C5B">
              <w:rPr>
                <w:bCs/>
              </w:rPr>
              <w:t>сталого розвитку регіону та сільських територій</w:t>
            </w:r>
          </w:p>
          <w:p w14:paraId="5B8BAF63" w14:textId="06759C14" w:rsidR="00A94974" w:rsidRPr="006B0C5B" w:rsidRDefault="00A94974" w:rsidP="006B0C5B">
            <w:pPr>
              <w:jc w:val="both"/>
            </w:pPr>
            <w:r w:rsidRPr="006B0C5B">
              <w:rPr>
                <w:b/>
              </w:rPr>
              <w:t>Теоретичний зміст предметної області</w:t>
            </w:r>
            <w:r w:rsidRPr="006B0C5B">
              <w:t xml:space="preserve">: </w:t>
            </w:r>
            <w:r w:rsidR="00D7131F" w:rsidRPr="006B0C5B">
              <w:t>наукові концепції (теорії) публічного управління та адміністрування</w:t>
            </w:r>
            <w:r w:rsidRPr="006B0C5B">
              <w:t>,</w:t>
            </w:r>
            <w:r w:rsidR="00D7131F" w:rsidRPr="006B0C5B">
              <w:t xml:space="preserve"> зокрема на вищому, центральному, регіональному та місцевому рівнях управління,</w:t>
            </w:r>
            <w:r w:rsidRPr="006B0C5B">
              <w:t xml:space="preserve"> управління</w:t>
            </w:r>
            <w:r w:rsidR="00D7131F" w:rsidRPr="006B0C5B">
              <w:t xml:space="preserve"> проєктами,</w:t>
            </w:r>
            <w:r w:rsidRPr="006B0C5B">
              <w:t xml:space="preserve"> програмами та усіма видами ресурсів з концепцією e-</w:t>
            </w:r>
            <w:proofErr w:type="spellStart"/>
            <w:r w:rsidRPr="006B0C5B">
              <w:t>government</w:t>
            </w:r>
            <w:proofErr w:type="spellEnd"/>
            <w:r w:rsidRPr="006B0C5B">
              <w:t>.</w:t>
            </w:r>
          </w:p>
          <w:p w14:paraId="500B76CB" w14:textId="4092D384" w:rsidR="00795B0D" w:rsidRPr="006B0C5B" w:rsidRDefault="00A94974" w:rsidP="006B0C5B">
            <w:pPr>
              <w:jc w:val="both"/>
            </w:pPr>
            <w:r w:rsidRPr="006B0C5B">
              <w:rPr>
                <w:b/>
              </w:rPr>
              <w:t>Методи, методики та технології</w:t>
            </w:r>
            <w:r w:rsidRPr="006B0C5B">
              <w:t xml:space="preserve">: </w:t>
            </w:r>
            <w:r w:rsidR="00EA0174" w:rsidRPr="006B0C5B">
              <w:t xml:space="preserve">наукового пізнання, управління </w:t>
            </w:r>
            <w:r w:rsidR="00795B0D" w:rsidRPr="006B0C5B">
              <w:t>та прийняття рішень, аналітичної обробки інформації, інституціонального, інструментального, функціонального, організаційно-технологічного та правового забезпечення, електронного урядування, системного аналізу, моделювання, прогнозування та проєктування.</w:t>
            </w:r>
          </w:p>
          <w:p w14:paraId="26ED72A4" w14:textId="2B4D5039" w:rsidR="00A94974" w:rsidRPr="006B0C5B" w:rsidRDefault="00A94974" w:rsidP="006B0C5B">
            <w:pPr>
              <w:jc w:val="both"/>
            </w:pPr>
            <w:r w:rsidRPr="006B0C5B">
              <w:rPr>
                <w:b/>
              </w:rPr>
              <w:t>Інструменти та обладнання</w:t>
            </w:r>
            <w:r w:rsidRPr="006B0C5B">
              <w:t>: сучасне інформаційно-комунікаційне обладнання, інформаційні системи</w:t>
            </w:r>
          </w:p>
        </w:tc>
      </w:tr>
      <w:tr w:rsidR="00A94974" w:rsidRPr="006B0C5B" w14:paraId="6F94B0D7" w14:textId="77777777" w:rsidTr="004D3B94">
        <w:tc>
          <w:tcPr>
            <w:tcW w:w="2618" w:type="dxa"/>
            <w:vAlign w:val="center"/>
          </w:tcPr>
          <w:p w14:paraId="6F14D137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>Особливості</w:t>
            </w:r>
          </w:p>
          <w:p w14:paraId="0CAB2A49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>програми</w:t>
            </w:r>
          </w:p>
        </w:tc>
        <w:tc>
          <w:tcPr>
            <w:tcW w:w="7235" w:type="dxa"/>
            <w:gridSpan w:val="3"/>
          </w:tcPr>
          <w:p w14:paraId="1D81FD60" w14:textId="6E8B1691" w:rsidR="00A94974" w:rsidRPr="006B0C5B" w:rsidRDefault="00A94974" w:rsidP="006B0C5B">
            <w:pPr>
              <w:jc w:val="both"/>
              <w:rPr>
                <w:bCs/>
              </w:rPr>
            </w:pPr>
            <w:r w:rsidRPr="006B0C5B">
              <w:rPr>
                <w:bCs/>
              </w:rPr>
              <w:t xml:space="preserve">Програма реалізує поглиблення рівня знань і навичок </w:t>
            </w:r>
            <w:r w:rsidR="00120ADF" w:rsidRPr="006B0C5B">
              <w:rPr>
                <w:bCs/>
              </w:rPr>
              <w:t>публічного</w:t>
            </w:r>
            <w:r w:rsidRPr="006B0C5B">
              <w:rPr>
                <w:bCs/>
              </w:rPr>
              <w:t xml:space="preserve"> управління</w:t>
            </w:r>
            <w:r w:rsidR="00120ADF" w:rsidRPr="006B0C5B">
              <w:rPr>
                <w:bCs/>
              </w:rPr>
              <w:t xml:space="preserve"> та адміністрування</w:t>
            </w:r>
            <w:r w:rsidRPr="006B0C5B">
              <w:rPr>
                <w:bCs/>
              </w:rPr>
              <w:t>, орієнтована на глибоку спеціальну підготовку сучасних управлінців з публічного управління.</w:t>
            </w:r>
          </w:p>
          <w:p w14:paraId="1351639D" w14:textId="760B7E73" w:rsidR="00795B0D" w:rsidRPr="006B0C5B" w:rsidRDefault="00A94974" w:rsidP="006B0C5B">
            <w:pPr>
              <w:jc w:val="both"/>
              <w:rPr>
                <w:bCs/>
              </w:rPr>
            </w:pPr>
            <w:r w:rsidRPr="006B0C5B">
              <w:rPr>
                <w:bCs/>
              </w:rPr>
              <w:t xml:space="preserve">Програма поєднує чітку практичну спрямованість навчання на </w:t>
            </w:r>
            <w:r w:rsidR="00795B0D" w:rsidRPr="006B0C5B">
              <w:rPr>
                <w:bCs/>
              </w:rPr>
              <w:t xml:space="preserve">набуття професійних компетентностей </w:t>
            </w:r>
            <w:r w:rsidRPr="006B0C5B">
              <w:rPr>
                <w:bCs/>
              </w:rPr>
              <w:t xml:space="preserve">для здійснення дослідницької та практичної діяльності </w:t>
            </w:r>
            <w:r w:rsidR="00795B0D" w:rsidRPr="006B0C5B">
              <w:rPr>
                <w:bCs/>
              </w:rPr>
              <w:t>у сфері стратегічного розвитку держави, сталого розвитку регіону та сільських територій.</w:t>
            </w:r>
          </w:p>
          <w:p w14:paraId="61B172F9" w14:textId="1A63A474" w:rsidR="00A94974" w:rsidRPr="006B0C5B" w:rsidRDefault="00A94974" w:rsidP="006B0C5B">
            <w:pPr>
              <w:jc w:val="both"/>
              <w:rPr>
                <w:bCs/>
              </w:rPr>
            </w:pPr>
            <w:r w:rsidRPr="006B0C5B">
              <w:rPr>
                <w:bCs/>
              </w:rPr>
              <w:t xml:space="preserve">Програма підготовлена і діє у відповідності до </w:t>
            </w:r>
            <w:r w:rsidRPr="006B0C5B">
              <w:t xml:space="preserve"> Закону України «Про Державну службу» та концепції щодо</w:t>
            </w:r>
            <w:r w:rsidRPr="006B0C5B">
              <w:rPr>
                <w:bCs/>
              </w:rPr>
              <w:t xml:space="preserve"> запровадження посад фахівців з питань реформ, а також завдань «</w:t>
            </w:r>
            <w:r w:rsidR="00120ADF" w:rsidRPr="006B0C5B">
              <w:rPr>
                <w:bCs/>
              </w:rPr>
              <w:t>Програма розвитку АПК Сумської області на період до 2027 року</w:t>
            </w:r>
            <w:r w:rsidRPr="006B0C5B">
              <w:rPr>
                <w:bCs/>
              </w:rPr>
              <w:t>» (розділ 2.5. «Підвищення кваліфікації відповідних менеджерів органів самоврядування») та Проекту Комплексної програми розвитку сільських територій Сумської області на період  до 2027 року</w:t>
            </w:r>
          </w:p>
        </w:tc>
      </w:tr>
      <w:tr w:rsidR="00A94974" w:rsidRPr="006B0C5B" w14:paraId="6278B0F6" w14:textId="77777777" w:rsidTr="004D3B94">
        <w:tc>
          <w:tcPr>
            <w:tcW w:w="9853" w:type="dxa"/>
            <w:gridSpan w:val="4"/>
            <w:vAlign w:val="center"/>
          </w:tcPr>
          <w:p w14:paraId="36512802" w14:textId="77777777" w:rsidR="00A94974" w:rsidRPr="006B0C5B" w:rsidRDefault="00A94974" w:rsidP="006B0C5B">
            <w:pPr>
              <w:jc w:val="center"/>
              <w:rPr>
                <w:b/>
                <w:bCs/>
              </w:rPr>
            </w:pPr>
            <w:r w:rsidRPr="006B0C5B">
              <w:rPr>
                <w:b/>
                <w:bCs/>
              </w:rPr>
              <w:t>4. Обсяг кредитів ЄКТС, необхідний для здобуття відповідного ступеня вищої освіти</w:t>
            </w:r>
          </w:p>
        </w:tc>
      </w:tr>
      <w:tr w:rsidR="00A94974" w:rsidRPr="006B0C5B" w14:paraId="21F6F2EC" w14:textId="77777777" w:rsidTr="004D3B94">
        <w:tc>
          <w:tcPr>
            <w:tcW w:w="2618" w:type="dxa"/>
            <w:vAlign w:val="center"/>
          </w:tcPr>
          <w:p w14:paraId="4B29BE35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B0C5B">
              <w:rPr>
                <w:b/>
                <w:iCs/>
              </w:rPr>
              <w:t>Обсяг освітньої програми магістра</w:t>
            </w:r>
          </w:p>
        </w:tc>
        <w:tc>
          <w:tcPr>
            <w:tcW w:w="7235" w:type="dxa"/>
            <w:gridSpan w:val="3"/>
          </w:tcPr>
          <w:p w14:paraId="1B72E63A" w14:textId="77777777" w:rsidR="00A94974" w:rsidRPr="006B0C5B" w:rsidRDefault="00A94974" w:rsidP="006B0C5B">
            <w:pPr>
              <w:jc w:val="both"/>
              <w:rPr>
                <w:bCs/>
              </w:rPr>
            </w:pPr>
            <w:r w:rsidRPr="006B0C5B">
              <w:rPr>
                <w:bCs/>
              </w:rPr>
              <w:t>Обсяг освітньої програми магістра: Освітньо-професійна програма 90 кредитів ЄКТС, 65% обсягу освітньої програми спрямовано на забезпечення загальних та спеціальних (фахових) компетентностей за спеціальністю, визначених стандартом вищої освіти; 25 кредитів ЄКТС передбачено на дисципліни (за вибором здобувачів).</w:t>
            </w:r>
          </w:p>
        </w:tc>
      </w:tr>
      <w:tr w:rsidR="00A94974" w:rsidRPr="006B0C5B" w14:paraId="2B9E6A40" w14:textId="77777777" w:rsidTr="004D3B94">
        <w:tc>
          <w:tcPr>
            <w:tcW w:w="9853" w:type="dxa"/>
            <w:gridSpan w:val="4"/>
            <w:vAlign w:val="center"/>
          </w:tcPr>
          <w:p w14:paraId="19D215E3" w14:textId="77777777" w:rsidR="00A94974" w:rsidRPr="006B0C5B" w:rsidRDefault="00A94974" w:rsidP="006B0C5B">
            <w:pPr>
              <w:jc w:val="center"/>
              <w:rPr>
                <w:b/>
                <w:bCs/>
              </w:rPr>
            </w:pPr>
            <w:r w:rsidRPr="006B0C5B">
              <w:rPr>
                <w:b/>
                <w:iCs/>
              </w:rPr>
              <w:t>5. Придатність випускників до працевлаштування та подальшого навчання</w:t>
            </w:r>
          </w:p>
        </w:tc>
      </w:tr>
      <w:tr w:rsidR="00A94974" w:rsidRPr="006B0C5B" w14:paraId="1C2638B1" w14:textId="77777777" w:rsidTr="004D3B94">
        <w:tc>
          <w:tcPr>
            <w:tcW w:w="2618" w:type="dxa"/>
            <w:vMerge w:val="restart"/>
            <w:vAlign w:val="center"/>
          </w:tcPr>
          <w:p w14:paraId="775EE958" w14:textId="77777777" w:rsidR="00A94974" w:rsidRPr="006B0C5B" w:rsidRDefault="00A94974" w:rsidP="006B0C5B">
            <w:pPr>
              <w:rPr>
                <w:b/>
                <w:iCs/>
              </w:rPr>
            </w:pPr>
            <w:r w:rsidRPr="006B0C5B">
              <w:rPr>
                <w:b/>
                <w:iCs/>
              </w:rPr>
              <w:t>Придатність до працевлаштування</w:t>
            </w:r>
          </w:p>
        </w:tc>
        <w:tc>
          <w:tcPr>
            <w:tcW w:w="3034" w:type="dxa"/>
            <w:gridSpan w:val="2"/>
            <w:vMerge w:val="restart"/>
          </w:tcPr>
          <w:p w14:paraId="0F2ADBD8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1120  Вищі посадові особи державних органів влади </w:t>
            </w:r>
          </w:p>
        </w:tc>
        <w:tc>
          <w:tcPr>
            <w:tcW w:w="4201" w:type="dxa"/>
          </w:tcPr>
          <w:p w14:paraId="7A409F25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1120.1  Вищі посадові особи органів державної виконавчої влади </w:t>
            </w:r>
          </w:p>
        </w:tc>
      </w:tr>
      <w:tr w:rsidR="00A94974" w:rsidRPr="006B0C5B" w14:paraId="14E11329" w14:textId="77777777" w:rsidTr="004D3B94">
        <w:tc>
          <w:tcPr>
            <w:tcW w:w="2618" w:type="dxa"/>
            <w:vMerge/>
            <w:vAlign w:val="center"/>
          </w:tcPr>
          <w:p w14:paraId="0159A7A9" w14:textId="77777777" w:rsidR="00A94974" w:rsidRPr="006B0C5B" w:rsidRDefault="00A94974" w:rsidP="006B0C5B">
            <w:pPr>
              <w:jc w:val="both"/>
              <w:rPr>
                <w:iCs/>
              </w:rPr>
            </w:pPr>
          </w:p>
        </w:tc>
        <w:tc>
          <w:tcPr>
            <w:tcW w:w="3034" w:type="dxa"/>
            <w:gridSpan w:val="2"/>
            <w:vMerge/>
          </w:tcPr>
          <w:p w14:paraId="6781AB33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</w:p>
        </w:tc>
        <w:tc>
          <w:tcPr>
            <w:tcW w:w="4201" w:type="dxa"/>
          </w:tcPr>
          <w:p w14:paraId="7491B531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1120.2 Вищі посадові особи місцевих органів державної влади </w:t>
            </w:r>
          </w:p>
        </w:tc>
      </w:tr>
      <w:tr w:rsidR="00A94974" w:rsidRPr="006B0C5B" w14:paraId="7413D102" w14:textId="77777777" w:rsidTr="004D3B94">
        <w:tc>
          <w:tcPr>
            <w:tcW w:w="2618" w:type="dxa"/>
            <w:vMerge/>
            <w:vAlign w:val="center"/>
          </w:tcPr>
          <w:p w14:paraId="19A8D733" w14:textId="77777777" w:rsidR="00A94974" w:rsidRPr="006B0C5B" w:rsidRDefault="00A94974" w:rsidP="006B0C5B">
            <w:pPr>
              <w:jc w:val="both"/>
              <w:rPr>
                <w:iCs/>
              </w:rPr>
            </w:pPr>
          </w:p>
        </w:tc>
        <w:tc>
          <w:tcPr>
            <w:tcW w:w="3034" w:type="dxa"/>
            <w:gridSpan w:val="2"/>
          </w:tcPr>
          <w:p w14:paraId="7D54880E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 xml:space="preserve">114  Вищі посадові особи громадських і </w:t>
            </w:r>
            <w:proofErr w:type="spellStart"/>
            <w:r w:rsidRPr="006B0C5B">
              <w:rPr>
                <w:color w:val="000000"/>
                <w:lang w:val="uk-UA"/>
              </w:rPr>
              <w:t>самоврядувальних</w:t>
            </w:r>
            <w:proofErr w:type="spellEnd"/>
            <w:r w:rsidRPr="006B0C5B">
              <w:rPr>
                <w:color w:val="000000"/>
                <w:lang w:val="uk-UA"/>
              </w:rPr>
              <w:t xml:space="preserve"> організацій </w:t>
            </w:r>
          </w:p>
        </w:tc>
        <w:tc>
          <w:tcPr>
            <w:tcW w:w="4201" w:type="dxa"/>
          </w:tcPr>
          <w:p w14:paraId="2EF47AB2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1141 Вищі посадові особи політичних організацій </w:t>
            </w:r>
          </w:p>
        </w:tc>
      </w:tr>
      <w:tr w:rsidR="00A94974" w:rsidRPr="006B0C5B" w14:paraId="0EFCA9E6" w14:textId="77777777" w:rsidTr="004D3B94">
        <w:tc>
          <w:tcPr>
            <w:tcW w:w="2618" w:type="dxa"/>
            <w:vMerge/>
            <w:vAlign w:val="center"/>
          </w:tcPr>
          <w:p w14:paraId="37462B78" w14:textId="77777777" w:rsidR="00A94974" w:rsidRPr="006B0C5B" w:rsidRDefault="00A94974" w:rsidP="006B0C5B">
            <w:pPr>
              <w:jc w:val="both"/>
              <w:rPr>
                <w:iCs/>
              </w:rPr>
            </w:pPr>
          </w:p>
        </w:tc>
        <w:tc>
          <w:tcPr>
            <w:tcW w:w="3034" w:type="dxa"/>
            <w:gridSpan w:val="2"/>
          </w:tcPr>
          <w:p w14:paraId="19FE6A3F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 xml:space="preserve">1210  Керівники підприємств, установ та </w:t>
            </w:r>
            <w:r w:rsidRPr="006B0C5B">
              <w:rPr>
                <w:color w:val="000000"/>
                <w:lang w:val="uk-UA"/>
              </w:rPr>
              <w:lastRenderedPageBreak/>
              <w:t>організацій </w:t>
            </w:r>
          </w:p>
        </w:tc>
        <w:tc>
          <w:tcPr>
            <w:tcW w:w="4201" w:type="dxa"/>
          </w:tcPr>
          <w:p w14:paraId="503EA995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lastRenderedPageBreak/>
              <w:t>1210.1 Керівники підприємств, установ та організацій </w:t>
            </w:r>
          </w:p>
        </w:tc>
      </w:tr>
      <w:tr w:rsidR="00A94974" w:rsidRPr="006B0C5B" w14:paraId="02EB8215" w14:textId="77777777" w:rsidTr="004D3B94">
        <w:tc>
          <w:tcPr>
            <w:tcW w:w="2618" w:type="dxa"/>
            <w:vMerge/>
            <w:vAlign w:val="center"/>
          </w:tcPr>
          <w:p w14:paraId="0E0E9E32" w14:textId="77777777" w:rsidR="00A94974" w:rsidRPr="006B0C5B" w:rsidRDefault="00A94974" w:rsidP="006B0C5B">
            <w:pPr>
              <w:jc w:val="both"/>
              <w:rPr>
                <w:iCs/>
              </w:rPr>
            </w:pPr>
          </w:p>
        </w:tc>
        <w:tc>
          <w:tcPr>
            <w:tcW w:w="3034" w:type="dxa"/>
            <w:gridSpan w:val="2"/>
            <w:vMerge w:val="restart"/>
          </w:tcPr>
          <w:p w14:paraId="61D79C22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lang w:val="uk-UA"/>
              </w:rPr>
              <w:t>1229</w:t>
            </w:r>
            <w:r w:rsidRPr="006B0C5B">
              <w:rPr>
                <w:color w:val="000000"/>
                <w:lang w:val="uk-UA"/>
              </w:rPr>
              <w:t xml:space="preserve"> Керівники інших основних підрозділів </w:t>
            </w:r>
          </w:p>
        </w:tc>
        <w:tc>
          <w:tcPr>
            <w:tcW w:w="4201" w:type="dxa"/>
          </w:tcPr>
          <w:p w14:paraId="278DB87E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1229.1  Керівні працівники апарату центральних органів державної влади </w:t>
            </w:r>
          </w:p>
        </w:tc>
      </w:tr>
      <w:tr w:rsidR="00A94974" w:rsidRPr="006B0C5B" w14:paraId="399998E7" w14:textId="77777777" w:rsidTr="004D3B94">
        <w:tc>
          <w:tcPr>
            <w:tcW w:w="2618" w:type="dxa"/>
            <w:vMerge/>
            <w:vAlign w:val="center"/>
          </w:tcPr>
          <w:p w14:paraId="1FEA1DF9" w14:textId="77777777" w:rsidR="00A94974" w:rsidRPr="006B0C5B" w:rsidRDefault="00A94974" w:rsidP="006B0C5B">
            <w:pPr>
              <w:jc w:val="both"/>
              <w:rPr>
                <w:iCs/>
              </w:rPr>
            </w:pPr>
          </w:p>
        </w:tc>
        <w:tc>
          <w:tcPr>
            <w:tcW w:w="3034" w:type="dxa"/>
            <w:gridSpan w:val="2"/>
            <w:vMerge/>
          </w:tcPr>
          <w:p w14:paraId="738C91BA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</w:p>
        </w:tc>
        <w:tc>
          <w:tcPr>
            <w:tcW w:w="4201" w:type="dxa"/>
          </w:tcPr>
          <w:p w14:paraId="72BF8D38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1229.3  Керівні працівники апарату місцевих органів державної влади </w:t>
            </w:r>
          </w:p>
        </w:tc>
      </w:tr>
      <w:tr w:rsidR="00A94974" w:rsidRPr="006B0C5B" w14:paraId="74F96951" w14:textId="77777777" w:rsidTr="004D3B94">
        <w:tc>
          <w:tcPr>
            <w:tcW w:w="2618" w:type="dxa"/>
            <w:vMerge/>
            <w:vAlign w:val="center"/>
          </w:tcPr>
          <w:p w14:paraId="548B9DA0" w14:textId="77777777" w:rsidR="00A94974" w:rsidRPr="006B0C5B" w:rsidRDefault="00A94974" w:rsidP="006B0C5B">
            <w:pPr>
              <w:jc w:val="both"/>
              <w:rPr>
                <w:iCs/>
              </w:rPr>
            </w:pPr>
          </w:p>
        </w:tc>
        <w:tc>
          <w:tcPr>
            <w:tcW w:w="3034" w:type="dxa"/>
            <w:gridSpan w:val="2"/>
            <w:vMerge/>
          </w:tcPr>
          <w:p w14:paraId="0B2AD673" w14:textId="77777777" w:rsidR="00A94974" w:rsidRPr="006B0C5B" w:rsidRDefault="00A94974" w:rsidP="006B0C5B">
            <w:pPr>
              <w:ind w:right="-57"/>
              <w:jc w:val="both"/>
            </w:pPr>
          </w:p>
        </w:tc>
        <w:tc>
          <w:tcPr>
            <w:tcW w:w="4201" w:type="dxa"/>
          </w:tcPr>
          <w:p w14:paraId="0571ACA8" w14:textId="77777777" w:rsidR="00A94974" w:rsidRPr="006B0C5B" w:rsidRDefault="00A94974" w:rsidP="006B0C5B">
            <w:pPr>
              <w:ind w:right="-57"/>
              <w:jc w:val="both"/>
            </w:pPr>
            <w:r w:rsidRPr="006B0C5B">
              <w:rPr>
                <w:color w:val="000000"/>
              </w:rPr>
              <w:t>1229.4  Керівники підрозділів у сфері освіти та виробничого навчання </w:t>
            </w:r>
          </w:p>
        </w:tc>
      </w:tr>
      <w:tr w:rsidR="00A94974" w:rsidRPr="006B0C5B" w14:paraId="511768D2" w14:textId="77777777" w:rsidTr="004D3B94">
        <w:tc>
          <w:tcPr>
            <w:tcW w:w="2618" w:type="dxa"/>
            <w:vMerge/>
            <w:vAlign w:val="center"/>
          </w:tcPr>
          <w:p w14:paraId="1F4A42C9" w14:textId="77777777" w:rsidR="00A94974" w:rsidRPr="006B0C5B" w:rsidRDefault="00A94974" w:rsidP="006B0C5B">
            <w:pPr>
              <w:jc w:val="both"/>
              <w:rPr>
                <w:iCs/>
              </w:rPr>
            </w:pPr>
          </w:p>
        </w:tc>
        <w:tc>
          <w:tcPr>
            <w:tcW w:w="3034" w:type="dxa"/>
            <w:gridSpan w:val="2"/>
            <w:vMerge/>
          </w:tcPr>
          <w:p w14:paraId="7EF0E452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</w:p>
        </w:tc>
        <w:tc>
          <w:tcPr>
            <w:tcW w:w="4201" w:type="dxa"/>
          </w:tcPr>
          <w:p w14:paraId="7A740CAE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1229.5  Керівники підрозділів в охороні здоров'я </w:t>
            </w:r>
          </w:p>
        </w:tc>
      </w:tr>
      <w:tr w:rsidR="00A94974" w:rsidRPr="006B0C5B" w14:paraId="108C31F9" w14:textId="77777777" w:rsidTr="004D3B94">
        <w:tc>
          <w:tcPr>
            <w:tcW w:w="2618" w:type="dxa"/>
            <w:vMerge/>
            <w:vAlign w:val="center"/>
          </w:tcPr>
          <w:p w14:paraId="0A1D12A4" w14:textId="77777777" w:rsidR="00A94974" w:rsidRPr="006B0C5B" w:rsidRDefault="00A94974" w:rsidP="006B0C5B">
            <w:pPr>
              <w:jc w:val="both"/>
              <w:rPr>
                <w:iCs/>
              </w:rPr>
            </w:pPr>
          </w:p>
        </w:tc>
        <w:tc>
          <w:tcPr>
            <w:tcW w:w="3034" w:type="dxa"/>
            <w:gridSpan w:val="2"/>
            <w:vMerge/>
          </w:tcPr>
          <w:p w14:paraId="1860C298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</w:p>
        </w:tc>
        <w:tc>
          <w:tcPr>
            <w:tcW w:w="4201" w:type="dxa"/>
          </w:tcPr>
          <w:p w14:paraId="531610B8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1229.6  Керівники підрозділів у сфері культури, відпочинку та спорту </w:t>
            </w:r>
          </w:p>
        </w:tc>
      </w:tr>
      <w:tr w:rsidR="00A94974" w:rsidRPr="006B0C5B" w14:paraId="30C9B49F" w14:textId="77777777" w:rsidTr="004D3B94">
        <w:tc>
          <w:tcPr>
            <w:tcW w:w="2618" w:type="dxa"/>
            <w:vMerge/>
            <w:vAlign w:val="center"/>
          </w:tcPr>
          <w:p w14:paraId="6D65C9BD" w14:textId="77777777" w:rsidR="00A94974" w:rsidRPr="006B0C5B" w:rsidRDefault="00A94974" w:rsidP="006B0C5B">
            <w:pPr>
              <w:jc w:val="both"/>
              <w:rPr>
                <w:iCs/>
              </w:rPr>
            </w:pPr>
          </w:p>
        </w:tc>
        <w:tc>
          <w:tcPr>
            <w:tcW w:w="3034" w:type="dxa"/>
            <w:gridSpan w:val="2"/>
            <w:vMerge w:val="restart"/>
          </w:tcPr>
          <w:p w14:paraId="74F93EE9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123  Керівники функціональних підрозділів </w:t>
            </w:r>
          </w:p>
        </w:tc>
        <w:tc>
          <w:tcPr>
            <w:tcW w:w="4201" w:type="dxa"/>
          </w:tcPr>
          <w:p w14:paraId="18EF562D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1231 Керівники фінансових, бухгалтерських, економічних, юридичних та адміністративних підрозділів та інші керівники </w:t>
            </w:r>
          </w:p>
        </w:tc>
      </w:tr>
      <w:tr w:rsidR="00A94974" w:rsidRPr="006B0C5B" w14:paraId="6ED09693" w14:textId="77777777" w:rsidTr="004D3B94">
        <w:tc>
          <w:tcPr>
            <w:tcW w:w="2618" w:type="dxa"/>
            <w:vMerge/>
            <w:vAlign w:val="center"/>
          </w:tcPr>
          <w:p w14:paraId="4522FB0C" w14:textId="77777777" w:rsidR="00A94974" w:rsidRPr="006B0C5B" w:rsidRDefault="00A94974" w:rsidP="006B0C5B">
            <w:pPr>
              <w:jc w:val="both"/>
              <w:rPr>
                <w:iCs/>
              </w:rPr>
            </w:pPr>
          </w:p>
        </w:tc>
        <w:tc>
          <w:tcPr>
            <w:tcW w:w="3034" w:type="dxa"/>
            <w:gridSpan w:val="2"/>
            <w:vMerge/>
          </w:tcPr>
          <w:p w14:paraId="6A05D98B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</w:p>
        </w:tc>
        <w:tc>
          <w:tcPr>
            <w:tcW w:w="4201" w:type="dxa"/>
          </w:tcPr>
          <w:p w14:paraId="7D778FB2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1232 Керівники підрозділів кадрів і соціально-трудових відносин </w:t>
            </w:r>
          </w:p>
        </w:tc>
      </w:tr>
      <w:tr w:rsidR="00A94974" w:rsidRPr="006B0C5B" w14:paraId="7F638D46" w14:textId="77777777" w:rsidTr="004D3B94">
        <w:tc>
          <w:tcPr>
            <w:tcW w:w="2618" w:type="dxa"/>
            <w:vMerge/>
            <w:vAlign w:val="center"/>
          </w:tcPr>
          <w:p w14:paraId="532D696E" w14:textId="77777777" w:rsidR="00A94974" w:rsidRPr="006B0C5B" w:rsidRDefault="00A94974" w:rsidP="006B0C5B">
            <w:pPr>
              <w:jc w:val="both"/>
              <w:rPr>
                <w:iCs/>
              </w:rPr>
            </w:pPr>
          </w:p>
        </w:tc>
        <w:tc>
          <w:tcPr>
            <w:tcW w:w="3034" w:type="dxa"/>
            <w:gridSpan w:val="2"/>
            <w:vMerge/>
          </w:tcPr>
          <w:p w14:paraId="10328DAF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</w:p>
        </w:tc>
        <w:tc>
          <w:tcPr>
            <w:tcW w:w="4201" w:type="dxa"/>
          </w:tcPr>
          <w:p w14:paraId="7E723B8D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1239 Керівники інших функціональних підрозділів </w:t>
            </w:r>
          </w:p>
        </w:tc>
      </w:tr>
      <w:tr w:rsidR="00A94974" w:rsidRPr="006B0C5B" w14:paraId="07087749" w14:textId="77777777" w:rsidTr="004D3B94">
        <w:tc>
          <w:tcPr>
            <w:tcW w:w="2618" w:type="dxa"/>
            <w:vMerge/>
            <w:vAlign w:val="center"/>
          </w:tcPr>
          <w:p w14:paraId="292FBCC7" w14:textId="77777777" w:rsidR="00A94974" w:rsidRPr="006B0C5B" w:rsidRDefault="00A94974" w:rsidP="006B0C5B">
            <w:pPr>
              <w:jc w:val="both"/>
              <w:rPr>
                <w:iCs/>
              </w:rPr>
            </w:pPr>
          </w:p>
        </w:tc>
        <w:tc>
          <w:tcPr>
            <w:tcW w:w="3034" w:type="dxa"/>
            <w:gridSpan w:val="2"/>
          </w:tcPr>
          <w:p w14:paraId="2769EBFF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color w:val="000000"/>
                <w:lang w:val="uk-UA"/>
              </w:rPr>
              <w:t>14  Менеджери (управителі) підприємств, установ, організацій та їх підрозділів </w:t>
            </w:r>
          </w:p>
        </w:tc>
        <w:tc>
          <w:tcPr>
            <w:tcW w:w="4201" w:type="dxa"/>
          </w:tcPr>
          <w:p w14:paraId="258F56FA" w14:textId="77777777" w:rsidR="00A94974" w:rsidRPr="006B0C5B" w:rsidRDefault="00A94974" w:rsidP="006B0C5B">
            <w:pPr>
              <w:pStyle w:val="ad"/>
              <w:rPr>
                <w:lang w:val="uk-UA"/>
              </w:rPr>
            </w:pPr>
            <w:r w:rsidRPr="006B0C5B">
              <w:rPr>
                <w:lang w:val="uk-UA"/>
              </w:rPr>
              <w:t xml:space="preserve">1474  </w:t>
            </w:r>
            <w:r w:rsidRPr="006B0C5B">
              <w:rPr>
                <w:color w:val="000000"/>
                <w:lang w:val="uk-UA"/>
              </w:rPr>
              <w:t>Менеджер (управитель) з питань регіонального розвитку посада "Менеджер з питань регіонального розвитку</w:t>
            </w:r>
          </w:p>
        </w:tc>
      </w:tr>
      <w:tr w:rsidR="00A94974" w:rsidRPr="006B0C5B" w14:paraId="25154DB7" w14:textId="77777777" w:rsidTr="004D3B94">
        <w:tc>
          <w:tcPr>
            <w:tcW w:w="2618" w:type="dxa"/>
          </w:tcPr>
          <w:p w14:paraId="6AD4E36A" w14:textId="77777777" w:rsidR="00A94974" w:rsidRPr="006B0C5B" w:rsidRDefault="00A94974" w:rsidP="006B0C5B">
            <w:pPr>
              <w:rPr>
                <w:rFonts w:eastAsia="Calibri"/>
                <w:b/>
                <w:lang w:eastAsia="en-US"/>
              </w:rPr>
            </w:pPr>
            <w:r w:rsidRPr="006B0C5B">
              <w:rPr>
                <w:rFonts w:eastAsia="Calibri"/>
                <w:b/>
                <w:lang w:eastAsia="en-US"/>
              </w:rPr>
              <w:t>Академічні права випускників</w:t>
            </w:r>
          </w:p>
        </w:tc>
        <w:tc>
          <w:tcPr>
            <w:tcW w:w="7235" w:type="dxa"/>
            <w:gridSpan w:val="3"/>
          </w:tcPr>
          <w:p w14:paraId="042546AF" w14:textId="77777777" w:rsidR="00A94974" w:rsidRPr="006B0C5B" w:rsidRDefault="00A94974" w:rsidP="006B0C5B">
            <w:pPr>
              <w:jc w:val="both"/>
              <w:rPr>
                <w:rFonts w:eastAsia="Calibri"/>
                <w:lang w:eastAsia="en-US"/>
              </w:rPr>
            </w:pPr>
            <w:r w:rsidRPr="006B0C5B">
              <w:rPr>
                <w:rFonts w:eastAsia="Calibri"/>
                <w:lang w:eastAsia="en-US"/>
              </w:rPr>
              <w:t>Мають право продовжити навчання на третьому (</w:t>
            </w:r>
            <w:proofErr w:type="spellStart"/>
            <w:r w:rsidRPr="006B0C5B">
              <w:rPr>
                <w:rFonts w:eastAsia="Calibri"/>
                <w:lang w:eastAsia="en-US"/>
              </w:rPr>
              <w:t>освітньо-науковому</w:t>
            </w:r>
            <w:proofErr w:type="spellEnd"/>
            <w:r w:rsidRPr="006B0C5B">
              <w:rPr>
                <w:rFonts w:eastAsia="Calibri"/>
                <w:lang w:eastAsia="en-US"/>
              </w:rPr>
              <w:t>) рівні вищої освіти – доктора філософії. Набуття додаткових кваліфікацій в системі післядипломної освіти.</w:t>
            </w:r>
          </w:p>
        </w:tc>
      </w:tr>
      <w:tr w:rsidR="00A94974" w:rsidRPr="006B0C5B" w14:paraId="3A8F028B" w14:textId="77777777" w:rsidTr="004D3B94">
        <w:tc>
          <w:tcPr>
            <w:tcW w:w="9853" w:type="dxa"/>
            <w:gridSpan w:val="4"/>
          </w:tcPr>
          <w:p w14:paraId="3D532A6A" w14:textId="77777777" w:rsidR="00A94974" w:rsidRPr="006B0C5B" w:rsidRDefault="00A94974" w:rsidP="006B0C5B">
            <w:pPr>
              <w:jc w:val="center"/>
              <w:rPr>
                <w:rFonts w:eastAsia="Calibri"/>
                <w:b/>
                <w:lang w:eastAsia="en-US"/>
              </w:rPr>
            </w:pPr>
            <w:r w:rsidRPr="006B0C5B">
              <w:rPr>
                <w:rFonts w:eastAsia="Calibri"/>
                <w:b/>
                <w:lang w:eastAsia="en-US"/>
              </w:rPr>
              <w:t>6. Навчання та оцінювання</w:t>
            </w:r>
          </w:p>
        </w:tc>
      </w:tr>
      <w:tr w:rsidR="00A94974" w:rsidRPr="006B0C5B" w14:paraId="12ABAFE3" w14:textId="77777777" w:rsidTr="004D3B94">
        <w:tc>
          <w:tcPr>
            <w:tcW w:w="2618" w:type="dxa"/>
            <w:vAlign w:val="center"/>
          </w:tcPr>
          <w:p w14:paraId="1B6166C4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rFonts w:eastAsia="Calibri"/>
                <w:b/>
                <w:iCs/>
                <w:lang w:eastAsia="en-US"/>
              </w:rPr>
            </w:pPr>
            <w:r w:rsidRPr="006B0C5B">
              <w:rPr>
                <w:rFonts w:eastAsia="Calibri"/>
                <w:b/>
                <w:iCs/>
                <w:lang w:eastAsia="en-US"/>
              </w:rPr>
              <w:t>Викладання та</w:t>
            </w:r>
          </w:p>
          <w:p w14:paraId="02B01FA2" w14:textId="77777777" w:rsidR="00A94974" w:rsidRPr="006B0C5B" w:rsidRDefault="00A94974" w:rsidP="006B0C5B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6B0C5B">
              <w:rPr>
                <w:rFonts w:eastAsia="Calibri"/>
                <w:b/>
                <w:iCs/>
                <w:lang w:eastAsia="en-US"/>
              </w:rPr>
              <w:t>навчання</w:t>
            </w:r>
          </w:p>
        </w:tc>
        <w:tc>
          <w:tcPr>
            <w:tcW w:w="7235" w:type="dxa"/>
            <w:gridSpan w:val="3"/>
          </w:tcPr>
          <w:p w14:paraId="39BA46B2" w14:textId="77777777" w:rsidR="00A94974" w:rsidRPr="006B0C5B" w:rsidRDefault="00A94974" w:rsidP="006B0C5B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6B0C5B">
              <w:rPr>
                <w:rFonts w:eastAsia="Calibri"/>
                <w:lang w:eastAsia="en-US"/>
              </w:rPr>
              <w:t>Студентоцентроване</w:t>
            </w:r>
            <w:proofErr w:type="spellEnd"/>
            <w:r w:rsidRPr="006B0C5B">
              <w:rPr>
                <w:rFonts w:eastAsia="Calibri"/>
                <w:lang w:eastAsia="en-US"/>
              </w:rPr>
              <w:t xml:space="preserve"> навчання, проблемно-орієнтоване навчання, яке проводиться у формі лекційних з використанням сучасних дистанційних технологій,  семінарських, практичних занять, консультацій, самостійного вивчення, виконання індивідуальних завдань на основі наукової та методичної літератури, використання мережі Інтернет; електронне навчання в системі </w:t>
            </w:r>
            <w:proofErr w:type="spellStart"/>
            <w:r w:rsidRPr="006B0C5B">
              <w:rPr>
                <w:rFonts w:eastAsia="Calibri"/>
                <w:lang w:eastAsia="en-US"/>
              </w:rPr>
              <w:t>Мооdlе</w:t>
            </w:r>
            <w:proofErr w:type="spellEnd"/>
            <w:r w:rsidRPr="006B0C5B">
              <w:rPr>
                <w:rFonts w:eastAsia="Calibri"/>
                <w:lang w:eastAsia="en-US"/>
              </w:rPr>
              <w:t xml:space="preserve">, самонавчання тощо. </w:t>
            </w:r>
          </w:p>
          <w:p w14:paraId="3A36E106" w14:textId="77777777" w:rsidR="00A94974" w:rsidRPr="006B0C5B" w:rsidRDefault="00A94974" w:rsidP="006B0C5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B0C5B">
              <w:rPr>
                <w:rFonts w:eastAsia="Calibri"/>
                <w:lang w:eastAsia="en-US"/>
              </w:rPr>
              <w:t>Викладання проводиться у вигляді: лекції з використанням інтерактивних технологій, case-</w:t>
            </w:r>
            <w:proofErr w:type="spellStart"/>
            <w:r w:rsidRPr="006B0C5B">
              <w:rPr>
                <w:rFonts w:eastAsia="Calibri"/>
                <w:lang w:eastAsia="en-US"/>
              </w:rPr>
              <w:t>study</w:t>
            </w:r>
            <w:proofErr w:type="spellEnd"/>
            <w:r w:rsidRPr="006B0C5B">
              <w:rPr>
                <w:rFonts w:eastAsia="Calibri"/>
                <w:lang w:eastAsia="en-US"/>
              </w:rPr>
              <w:t>, семінарів, практичних занять, самостійного навчання на основі підручників та конспектів, консультації з викладачами, підготовка кваліфікаційної роботи магістра.</w:t>
            </w:r>
          </w:p>
          <w:p w14:paraId="66638329" w14:textId="77777777" w:rsidR="00A94974" w:rsidRPr="006B0C5B" w:rsidRDefault="00A94974" w:rsidP="006B0C5B">
            <w:pPr>
              <w:spacing w:after="100" w:afterAutospacing="1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6B0C5B">
              <w:rPr>
                <w:rFonts w:eastAsia="Calibri"/>
                <w:lang w:eastAsia="en-US"/>
              </w:rPr>
              <w:t xml:space="preserve">Технології навчання: пасивні (пояснювально-ілюстративні: за домінуючими методами та способами навчання); активні (проблемні, ігрові, інтерактивні, проектні, інформаційно-комп’ютерні  </w:t>
            </w:r>
            <w:proofErr w:type="spellStart"/>
            <w:r w:rsidRPr="006B0C5B">
              <w:rPr>
                <w:rFonts w:eastAsia="Calibri"/>
                <w:lang w:eastAsia="en-US"/>
              </w:rPr>
              <w:t>саморозвивальні</w:t>
            </w:r>
            <w:proofErr w:type="spellEnd"/>
            <w:r w:rsidRPr="006B0C5B">
              <w:rPr>
                <w:rFonts w:eastAsia="Calibri"/>
                <w:lang w:eastAsia="en-US"/>
              </w:rPr>
              <w:t>, інтерактивні, позиційного та контекстного навчання, технологія співпраці, тощо).</w:t>
            </w:r>
          </w:p>
        </w:tc>
      </w:tr>
      <w:tr w:rsidR="00A94974" w:rsidRPr="006B0C5B" w14:paraId="5D5CDA66" w14:textId="77777777" w:rsidTr="004D3B94">
        <w:tc>
          <w:tcPr>
            <w:tcW w:w="2618" w:type="dxa"/>
          </w:tcPr>
          <w:p w14:paraId="5F8751D5" w14:textId="77777777" w:rsidR="00A94974" w:rsidRPr="006B0C5B" w:rsidRDefault="00A94974" w:rsidP="006B0C5B">
            <w:pPr>
              <w:rPr>
                <w:rFonts w:eastAsia="Calibri"/>
                <w:b/>
                <w:lang w:eastAsia="en-US"/>
              </w:rPr>
            </w:pPr>
            <w:r w:rsidRPr="006B0C5B">
              <w:rPr>
                <w:rFonts w:eastAsia="Calibri"/>
                <w:b/>
                <w:lang w:eastAsia="en-US"/>
              </w:rPr>
              <w:t>Оцінювання</w:t>
            </w:r>
          </w:p>
        </w:tc>
        <w:tc>
          <w:tcPr>
            <w:tcW w:w="7235" w:type="dxa"/>
            <w:gridSpan w:val="3"/>
          </w:tcPr>
          <w:p w14:paraId="655B4553" w14:textId="77777777" w:rsidR="00A94974" w:rsidRPr="006B0C5B" w:rsidRDefault="00A94974" w:rsidP="006B0C5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B0C5B">
              <w:rPr>
                <w:rFonts w:eastAsia="Calibri"/>
                <w:lang w:eastAsia="en-US"/>
              </w:rPr>
              <w:t>Встановлена 100-бальна система оцінювання відповідно до Положення Сумського НАУ. Результат проходження майже усіх дисциплін містить таку складову, як активна робота в авдиторії, тобто в загальних обговореннях, презентаціях, доповідях та іншій діяльності під час занять. Оцінка за роботу в аудиторії включає в себе оцінку якості індивідуальної</w:t>
            </w:r>
          </w:p>
          <w:p w14:paraId="797F5F09" w14:textId="77777777" w:rsidR="00A94974" w:rsidRPr="006B0C5B" w:rsidRDefault="00A94974" w:rsidP="006B0C5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B0C5B">
              <w:rPr>
                <w:rFonts w:eastAsia="Calibri"/>
                <w:lang w:eastAsia="en-US"/>
              </w:rPr>
              <w:t xml:space="preserve">підготовки, рівня активності учасника/учасниці та його/її залучення в роботу групи в аудиторії. Викладачі вільні у встановлення власної </w:t>
            </w:r>
            <w:r w:rsidRPr="006B0C5B">
              <w:rPr>
                <w:rFonts w:eastAsia="Calibri"/>
                <w:lang w:eastAsia="en-US"/>
              </w:rPr>
              <w:lastRenderedPageBreak/>
              <w:t>системи постановки завдань та оцінювання дисципліни в межах існуючих у ЗВО нормативних документів щодо оцінювання знань студентів.</w:t>
            </w:r>
          </w:p>
          <w:p w14:paraId="266DCCF7" w14:textId="77777777" w:rsidR="00A94974" w:rsidRPr="006B0C5B" w:rsidRDefault="00A94974" w:rsidP="006B0C5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6B0C5B">
              <w:rPr>
                <w:rFonts w:eastAsia="Calibri"/>
                <w:lang w:eastAsia="en-US"/>
              </w:rPr>
              <w:t>Підсумковий контроль – екзамени та заліки з урахуванням накопичених балів поточного контролю. Публічний захист кваліфікаційної роботи.</w:t>
            </w:r>
          </w:p>
        </w:tc>
      </w:tr>
    </w:tbl>
    <w:p w14:paraId="4E335D83" w14:textId="77777777" w:rsidR="003D626E" w:rsidRPr="006B0C5B" w:rsidRDefault="003D626E" w:rsidP="006B0C5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232"/>
      </w:tblGrid>
      <w:tr w:rsidR="003D626E" w:rsidRPr="006B0C5B" w14:paraId="7B4BD719" w14:textId="77777777" w:rsidTr="004D3B94">
        <w:tc>
          <w:tcPr>
            <w:tcW w:w="10173" w:type="dxa"/>
            <w:gridSpan w:val="2"/>
          </w:tcPr>
          <w:p w14:paraId="239737FE" w14:textId="77777777" w:rsidR="003D626E" w:rsidRPr="006B0C5B" w:rsidRDefault="003D626E" w:rsidP="006B0C5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Cs/>
                <w:lang w:eastAsia="en-US"/>
              </w:rPr>
            </w:pPr>
            <w:r w:rsidRPr="006B0C5B">
              <w:rPr>
                <w:rFonts w:eastAsia="Calibri"/>
                <w:b/>
                <w:iCs/>
                <w:lang w:eastAsia="en-US"/>
              </w:rPr>
              <w:t>7. Програмні компетентності</w:t>
            </w:r>
          </w:p>
        </w:tc>
      </w:tr>
      <w:tr w:rsidR="003D626E" w:rsidRPr="006B0C5B" w14:paraId="53D2A71E" w14:textId="77777777" w:rsidTr="004D3B94">
        <w:tc>
          <w:tcPr>
            <w:tcW w:w="2660" w:type="dxa"/>
          </w:tcPr>
          <w:p w14:paraId="2787D365" w14:textId="77777777" w:rsidR="003D626E" w:rsidRPr="006B0C5B" w:rsidRDefault="003D626E" w:rsidP="006B0C5B">
            <w:pPr>
              <w:rPr>
                <w:rFonts w:eastAsia="Calibri"/>
                <w:b/>
                <w:lang w:eastAsia="en-US"/>
              </w:rPr>
            </w:pPr>
            <w:r w:rsidRPr="006B0C5B">
              <w:rPr>
                <w:rFonts w:eastAsia="Calibri"/>
                <w:b/>
                <w:lang w:eastAsia="en-US"/>
              </w:rPr>
              <w:t>Інтегральна компетентність</w:t>
            </w:r>
          </w:p>
        </w:tc>
        <w:tc>
          <w:tcPr>
            <w:tcW w:w="7513" w:type="dxa"/>
          </w:tcPr>
          <w:p w14:paraId="20C5802B" w14:textId="77777777" w:rsidR="003D626E" w:rsidRPr="006B0C5B" w:rsidRDefault="00795068" w:rsidP="006B0C5B">
            <w:pPr>
              <w:jc w:val="both"/>
              <w:rPr>
                <w:rFonts w:eastAsia="Calibri"/>
                <w:lang w:eastAsia="en-US"/>
              </w:rPr>
            </w:pPr>
            <w:r w:rsidRPr="006B0C5B">
              <w:rPr>
                <w:rFonts w:eastAsia="Calibri"/>
                <w:lang w:eastAsia="en-US"/>
              </w:rPr>
              <w:t>ІК 1. Здатність розв’язувати складні задачі і проблеми у сфері публічного управління та адміністрування або у процесі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3D626E" w:rsidRPr="006B0C5B" w14:paraId="3416E069" w14:textId="77777777" w:rsidTr="004D3B94">
        <w:tc>
          <w:tcPr>
            <w:tcW w:w="2660" w:type="dxa"/>
          </w:tcPr>
          <w:p w14:paraId="53621E43" w14:textId="77777777" w:rsidR="003D626E" w:rsidRPr="006B0C5B" w:rsidRDefault="003D626E" w:rsidP="006B0C5B">
            <w:pPr>
              <w:rPr>
                <w:rFonts w:eastAsia="Calibri"/>
                <w:lang w:eastAsia="en-US"/>
              </w:rPr>
            </w:pPr>
            <w:r w:rsidRPr="006B0C5B">
              <w:rPr>
                <w:rFonts w:eastAsia="Calibri"/>
                <w:lang w:eastAsia="en-US"/>
              </w:rPr>
              <w:t>Загальні компетентності (ЗК)</w:t>
            </w:r>
          </w:p>
        </w:tc>
        <w:tc>
          <w:tcPr>
            <w:tcW w:w="7513" w:type="dxa"/>
          </w:tcPr>
          <w:p w14:paraId="762FCD8C" w14:textId="77777777" w:rsidR="00795068" w:rsidRPr="006B0C5B" w:rsidRDefault="00795068" w:rsidP="006B0C5B">
            <w:pPr>
              <w:jc w:val="both"/>
            </w:pPr>
            <w:bookmarkStart w:id="5" w:name="_Hlk221915994"/>
            <w:r w:rsidRPr="006B0C5B">
              <w:t xml:space="preserve">ЗК01. Здатність до абстрактного мислення, аналізу та синтезу. </w:t>
            </w:r>
          </w:p>
          <w:p w14:paraId="22ED7291" w14:textId="77777777" w:rsidR="00795068" w:rsidRPr="006B0C5B" w:rsidRDefault="00795068" w:rsidP="006B0C5B">
            <w:pPr>
              <w:jc w:val="both"/>
            </w:pPr>
            <w:r w:rsidRPr="006B0C5B">
              <w:t xml:space="preserve">ЗК02. Здатність працювати в команді, мотивувати людей та рухатися до спільної мети, бути лідером, діяти соціально-відповідально та свідомо. </w:t>
            </w:r>
          </w:p>
          <w:p w14:paraId="0A50DE26" w14:textId="77777777" w:rsidR="00795068" w:rsidRPr="006B0C5B" w:rsidRDefault="00795068" w:rsidP="006B0C5B">
            <w:pPr>
              <w:jc w:val="both"/>
            </w:pPr>
            <w:r w:rsidRPr="006B0C5B">
              <w:t xml:space="preserve">ЗК03. Здатність розробляти та управляти проєктами. </w:t>
            </w:r>
          </w:p>
          <w:p w14:paraId="5B67177E" w14:textId="77777777" w:rsidR="00795068" w:rsidRPr="006B0C5B" w:rsidRDefault="00795068" w:rsidP="006B0C5B">
            <w:pPr>
              <w:jc w:val="both"/>
            </w:pPr>
            <w:r w:rsidRPr="006B0C5B">
              <w:t xml:space="preserve">ЗК04. Здатність удосконалювати й розвивати професійний, інтелектуальний і культурний рівні. </w:t>
            </w:r>
          </w:p>
          <w:p w14:paraId="1CFD25C0" w14:textId="77777777" w:rsidR="00795068" w:rsidRPr="006B0C5B" w:rsidRDefault="00795068" w:rsidP="006B0C5B">
            <w:pPr>
              <w:jc w:val="both"/>
            </w:pPr>
            <w:r w:rsidRPr="006B0C5B">
              <w:t xml:space="preserve">ЗК05. Здатність приймати обґрунтовані рішення та використовувати сучасні комунікаційні технології. </w:t>
            </w:r>
          </w:p>
          <w:p w14:paraId="369DFC96" w14:textId="77777777" w:rsidR="00795068" w:rsidRPr="006B0C5B" w:rsidRDefault="00795068" w:rsidP="006B0C5B">
            <w:pPr>
              <w:jc w:val="both"/>
            </w:pPr>
            <w:r w:rsidRPr="006B0C5B">
              <w:t xml:space="preserve">ЗК06. Здатність до професійного спілкування іноземною мовою. </w:t>
            </w:r>
          </w:p>
          <w:p w14:paraId="3A679DA0" w14:textId="02D59DE0" w:rsidR="003D626E" w:rsidRPr="006B0C5B" w:rsidRDefault="00795068" w:rsidP="006B0C5B">
            <w:pPr>
              <w:jc w:val="both"/>
            </w:pPr>
            <w:r w:rsidRPr="006B0C5B">
              <w:t>ЗК07. Здатність генерувати нові ідеї (креативність)</w:t>
            </w:r>
            <w:bookmarkEnd w:id="5"/>
          </w:p>
        </w:tc>
      </w:tr>
      <w:tr w:rsidR="003D626E" w:rsidRPr="006B0C5B" w14:paraId="7E9E5274" w14:textId="77777777" w:rsidTr="004D3B94">
        <w:tc>
          <w:tcPr>
            <w:tcW w:w="2660" w:type="dxa"/>
          </w:tcPr>
          <w:p w14:paraId="6CABFB73" w14:textId="77777777" w:rsidR="003D626E" w:rsidRPr="006B0C5B" w:rsidRDefault="003D626E" w:rsidP="006B0C5B">
            <w:pPr>
              <w:rPr>
                <w:rFonts w:eastAsia="Calibri"/>
                <w:lang w:eastAsia="en-US"/>
              </w:rPr>
            </w:pPr>
            <w:r w:rsidRPr="006B0C5B">
              <w:rPr>
                <w:rFonts w:eastAsia="Calibri"/>
                <w:lang w:eastAsia="en-US"/>
              </w:rPr>
              <w:t>Фахові компетентності спеціальності (ФК)</w:t>
            </w:r>
          </w:p>
        </w:tc>
        <w:tc>
          <w:tcPr>
            <w:tcW w:w="7513" w:type="dxa"/>
          </w:tcPr>
          <w:p w14:paraId="1CDA6CC8" w14:textId="77777777" w:rsidR="00795068" w:rsidRPr="006B0C5B" w:rsidRDefault="00795068" w:rsidP="006B0C5B">
            <w:pPr>
              <w:jc w:val="both"/>
            </w:pPr>
            <w:bookmarkStart w:id="6" w:name="_Hlk221916289"/>
            <w:r w:rsidRPr="006B0C5B">
              <w:t xml:space="preserve">СК01. Здатність налагоджувати соціальну взаємодію, співробітництво, попереджати та розв’язувати конфлікти. </w:t>
            </w:r>
          </w:p>
          <w:p w14:paraId="028BEDD5" w14:textId="77777777" w:rsidR="00795068" w:rsidRPr="006B0C5B" w:rsidRDefault="00795068" w:rsidP="006B0C5B">
            <w:pPr>
              <w:jc w:val="both"/>
            </w:pPr>
            <w:r w:rsidRPr="006B0C5B">
              <w:t xml:space="preserve">СК02. Здатність організовувати діяльність органів публічного управління та інших організацій публічної сфери. </w:t>
            </w:r>
          </w:p>
          <w:p w14:paraId="4D2FA832" w14:textId="77777777" w:rsidR="00795068" w:rsidRPr="006B0C5B" w:rsidRDefault="00795068" w:rsidP="006B0C5B">
            <w:pPr>
              <w:jc w:val="both"/>
            </w:pPr>
            <w:r w:rsidRPr="006B0C5B">
              <w:t xml:space="preserve">СК03. Здатність організовувати інформаційно-аналітичне забезпечення управлінських процесів із використанням сучасних інформаційних ресурсів та технологій, зокрема розробляти заходи щодо впровадження електронного урядування в різних сферах публічного управління та адміністрування. </w:t>
            </w:r>
          </w:p>
          <w:p w14:paraId="38545943" w14:textId="77777777" w:rsidR="00795068" w:rsidRPr="006B0C5B" w:rsidRDefault="00795068" w:rsidP="006B0C5B">
            <w:pPr>
              <w:jc w:val="both"/>
            </w:pPr>
            <w:r w:rsidRPr="006B0C5B">
              <w:t xml:space="preserve">СК04. Здатність визначати показники сталого розвитку на вищому, центральному, регіональному, місцевому та організаційному рівнях. </w:t>
            </w:r>
          </w:p>
          <w:p w14:paraId="16F13AAE" w14:textId="77777777" w:rsidR="00795068" w:rsidRPr="006B0C5B" w:rsidRDefault="00795068" w:rsidP="006B0C5B">
            <w:pPr>
              <w:jc w:val="both"/>
            </w:pPr>
            <w:r w:rsidRPr="006B0C5B">
              <w:t xml:space="preserve">СК05. Здатність представляти органи публічного управління у відносинах з іншими державними органами та органами місцевого самоврядування, громадськими об’єднаннями, підприємствами, установами і організаціями незалежно від форм власності, громадянами та налагоджувати ефективні комунікації з ними. </w:t>
            </w:r>
          </w:p>
          <w:p w14:paraId="3F64E8CC" w14:textId="77777777" w:rsidR="00795068" w:rsidRPr="006B0C5B" w:rsidRDefault="00795068" w:rsidP="006B0C5B">
            <w:pPr>
              <w:jc w:val="both"/>
            </w:pPr>
            <w:r w:rsidRPr="006B0C5B">
              <w:t xml:space="preserve">СК06. Здатність здійснювати професійну діяльність з урахуванням потреб забезпечення національної безпеки України. </w:t>
            </w:r>
          </w:p>
          <w:p w14:paraId="1D43ADCF" w14:textId="36933D6C" w:rsidR="00795068" w:rsidRPr="006B0C5B" w:rsidRDefault="00795068" w:rsidP="006B0C5B">
            <w:pPr>
              <w:jc w:val="both"/>
            </w:pPr>
            <w:r w:rsidRPr="006B0C5B">
              <w:t>СК07. Здатність самостійно готувати проєкти нормативно</w:t>
            </w:r>
            <w:r w:rsidR="00EC3105" w:rsidRPr="006B0C5B">
              <w:t>-</w:t>
            </w:r>
            <w:r w:rsidRPr="006B0C5B">
              <w:t xml:space="preserve">правових актів, аналітичні довідки, пропозиції, доповіді, надавати експертну оцінку нормативно-правовим актам на різних рівнях публічного управління та адміністрування. </w:t>
            </w:r>
          </w:p>
          <w:p w14:paraId="486F8D8E" w14:textId="77777777" w:rsidR="00795068" w:rsidRPr="006B0C5B" w:rsidRDefault="00795068" w:rsidP="006B0C5B">
            <w:pPr>
              <w:jc w:val="both"/>
            </w:pPr>
            <w:r w:rsidRPr="006B0C5B">
              <w:t xml:space="preserve">СК08. Здатність розробляти стратегічні документи розвитку соціально-економічних систем на вищому, центральному, регіональному, місцевому та організаційному рівнях. </w:t>
            </w:r>
          </w:p>
          <w:p w14:paraId="7A9652A1" w14:textId="77777777" w:rsidR="00795068" w:rsidRPr="006B0C5B" w:rsidRDefault="00795068" w:rsidP="006B0C5B">
            <w:pPr>
              <w:jc w:val="both"/>
            </w:pPr>
            <w:r w:rsidRPr="006B0C5B">
              <w:t xml:space="preserve">СК09. Здатність здійснювати наукову та дослідницьку діяльність у сфері публічного управління та адміністрування. </w:t>
            </w:r>
          </w:p>
          <w:p w14:paraId="73ECE6B7" w14:textId="77777777" w:rsidR="00795068" w:rsidRPr="006B0C5B" w:rsidRDefault="00795068" w:rsidP="006B0C5B">
            <w:pPr>
              <w:jc w:val="both"/>
            </w:pPr>
            <w:r w:rsidRPr="006B0C5B">
              <w:t xml:space="preserve">СК10. Здатність приймати обґрунтовані управлінські рішення з </w:t>
            </w:r>
            <w:r w:rsidRPr="006B0C5B">
              <w:lastRenderedPageBreak/>
              <w:t>урахуванням питань європейської та євроатлантичної інтеграції.</w:t>
            </w:r>
          </w:p>
          <w:p w14:paraId="625C00FA" w14:textId="77777777" w:rsidR="003D626E" w:rsidRPr="006B0C5B" w:rsidRDefault="00795068" w:rsidP="006B0C5B">
            <w:pPr>
              <w:jc w:val="both"/>
              <w:rPr>
                <w:lang w:eastAsia="en-US"/>
              </w:rPr>
            </w:pPr>
            <w:r w:rsidRPr="006B0C5B">
              <w:t>СК11 Здатність вести дослідницьку діяльність, включаючи аналіз проблем, постановку цілей і завдань, вибір способу й методів дослідження, а також оцінку його якості.</w:t>
            </w:r>
            <w:bookmarkEnd w:id="6"/>
          </w:p>
        </w:tc>
      </w:tr>
    </w:tbl>
    <w:p w14:paraId="1ACE31F7" w14:textId="77777777" w:rsidR="003D626E" w:rsidRPr="006B0C5B" w:rsidRDefault="003D626E" w:rsidP="006B0C5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517"/>
      </w:tblGrid>
      <w:tr w:rsidR="003D626E" w:rsidRPr="006B0C5B" w14:paraId="34C11B82" w14:textId="77777777" w:rsidTr="004D3B94">
        <w:tc>
          <w:tcPr>
            <w:tcW w:w="9853" w:type="dxa"/>
            <w:gridSpan w:val="2"/>
          </w:tcPr>
          <w:p w14:paraId="735F9417" w14:textId="77777777" w:rsidR="003D626E" w:rsidRPr="006B0C5B" w:rsidRDefault="003D626E" w:rsidP="006B0C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 w:rsidRPr="006B0C5B">
              <w:rPr>
                <w:rFonts w:eastAsia="Calibri"/>
                <w:b/>
                <w:iCs/>
                <w:lang w:eastAsia="en-US"/>
              </w:rPr>
              <w:t>8. Програмні результати навчання</w:t>
            </w:r>
          </w:p>
        </w:tc>
      </w:tr>
      <w:tr w:rsidR="003D626E" w:rsidRPr="006B0C5B" w14:paraId="6E37499D" w14:textId="77777777" w:rsidTr="004D3B94">
        <w:tc>
          <w:tcPr>
            <w:tcW w:w="9853" w:type="dxa"/>
            <w:gridSpan w:val="2"/>
          </w:tcPr>
          <w:p w14:paraId="6F492C74" w14:textId="77777777" w:rsidR="00795068" w:rsidRPr="006B0C5B" w:rsidRDefault="00795068" w:rsidP="006B0C5B">
            <w:pPr>
              <w:tabs>
                <w:tab w:val="left" w:pos="286"/>
              </w:tabs>
              <w:contextualSpacing/>
              <w:jc w:val="both"/>
            </w:pPr>
            <w:r w:rsidRPr="006B0C5B">
              <w:t xml:space="preserve">ПРН01. Знати теоретичні та прикладні засади вироблення й аналізу публічної політики, основ та технологій прийняття управлінських рішень. </w:t>
            </w:r>
          </w:p>
          <w:p w14:paraId="653B635C" w14:textId="77777777" w:rsidR="00795068" w:rsidRPr="006B0C5B" w:rsidRDefault="00795068" w:rsidP="006B0C5B">
            <w:pPr>
              <w:tabs>
                <w:tab w:val="left" w:pos="286"/>
              </w:tabs>
              <w:contextualSpacing/>
              <w:jc w:val="both"/>
            </w:pPr>
            <w:r w:rsidRPr="006B0C5B">
              <w:t xml:space="preserve">ПРН02. Розв’язувати складні задачі публічного управління та адміністрування, враховуючи вимоги законодавства, виявляти правові колізії та проблеми, розробляти проєкти нормативно-правових актів для їх усунення. </w:t>
            </w:r>
          </w:p>
          <w:p w14:paraId="325FBF20" w14:textId="77777777" w:rsidR="00795068" w:rsidRPr="006B0C5B" w:rsidRDefault="00795068" w:rsidP="006B0C5B">
            <w:pPr>
              <w:tabs>
                <w:tab w:val="left" w:pos="286"/>
              </w:tabs>
              <w:contextualSpacing/>
              <w:jc w:val="both"/>
            </w:pPr>
            <w:r w:rsidRPr="006B0C5B">
              <w:t xml:space="preserve">ПРН03. Знати основні засади національної безпеки та уміти попереджати й нейтралізувати виклики і загрози національним інтересам України в межах своєї професійної компетенції. </w:t>
            </w:r>
          </w:p>
          <w:p w14:paraId="1E340E63" w14:textId="77777777" w:rsidR="00795068" w:rsidRPr="006B0C5B" w:rsidRDefault="00795068" w:rsidP="006B0C5B">
            <w:pPr>
              <w:tabs>
                <w:tab w:val="left" w:pos="286"/>
              </w:tabs>
              <w:contextualSpacing/>
              <w:jc w:val="both"/>
            </w:pPr>
            <w:r w:rsidRPr="006B0C5B">
              <w:t xml:space="preserve">ПРН04. Використовувати сучасні статистичні методи, моделі, цифрові технології, спеціалізоване програмне забезпечення для розв’язання складних задач публічного управління та адміністрування. </w:t>
            </w:r>
          </w:p>
          <w:p w14:paraId="4E18A4AF" w14:textId="77777777" w:rsidR="00795068" w:rsidRPr="006B0C5B" w:rsidRDefault="00795068" w:rsidP="006B0C5B">
            <w:pPr>
              <w:tabs>
                <w:tab w:val="left" w:pos="286"/>
              </w:tabs>
              <w:contextualSpacing/>
              <w:jc w:val="both"/>
            </w:pPr>
            <w:r w:rsidRPr="006B0C5B">
              <w:t xml:space="preserve">ПРН05. Визначати пріоритетні напрями впровадження електронного урядування та розвитку електронної демократії. </w:t>
            </w:r>
          </w:p>
          <w:p w14:paraId="2272BAAC" w14:textId="2F903E53" w:rsidR="00795068" w:rsidRPr="006B0C5B" w:rsidRDefault="00795068" w:rsidP="006B0C5B">
            <w:pPr>
              <w:tabs>
                <w:tab w:val="left" w:pos="286"/>
              </w:tabs>
              <w:contextualSpacing/>
              <w:jc w:val="both"/>
            </w:pPr>
            <w:r w:rsidRPr="006B0C5B">
              <w:t>ПРН06. Здійснювати ефективне управління інноваціями, ресурсами, ризиками, проєктами, змінами, якістю, застосовувати сучасні моделі, підходи та технології, міжнародний досвід при проєктуванні та реорганізації управлінських та загально</w:t>
            </w:r>
            <w:r w:rsidR="008E17D3" w:rsidRPr="006B0C5B">
              <w:t>-</w:t>
            </w:r>
            <w:r w:rsidRPr="006B0C5B">
              <w:t xml:space="preserve">організаційних структур. </w:t>
            </w:r>
          </w:p>
          <w:p w14:paraId="26701DF2" w14:textId="77777777" w:rsidR="00795068" w:rsidRPr="006B0C5B" w:rsidRDefault="00795068" w:rsidP="006B0C5B">
            <w:pPr>
              <w:tabs>
                <w:tab w:val="left" w:pos="286"/>
              </w:tabs>
              <w:contextualSpacing/>
              <w:jc w:val="both"/>
            </w:pPr>
            <w:r w:rsidRPr="006B0C5B">
              <w:t xml:space="preserve">ПРН07. Уміти розробляти національні/регіональні програмні документи щодо розвитку публічного управління, використовуючи системний аналіз і комплексний підхід, а також методи командної роботи. </w:t>
            </w:r>
          </w:p>
          <w:p w14:paraId="36398F00" w14:textId="77777777" w:rsidR="00795068" w:rsidRPr="006B0C5B" w:rsidRDefault="00795068" w:rsidP="006B0C5B">
            <w:pPr>
              <w:tabs>
                <w:tab w:val="left" w:pos="286"/>
              </w:tabs>
              <w:contextualSpacing/>
              <w:jc w:val="both"/>
            </w:pPr>
            <w:r w:rsidRPr="006B0C5B">
              <w:t xml:space="preserve">ПРН08. Уміти здійснювати ефективну комунікацію, аргументувати свою позицію, використовувати сучасні інформаційні та комунікаційні технології у сфері публічного управління та адміністрування на засадах соціальної відповідальності, правових та етичних норм. </w:t>
            </w:r>
          </w:p>
          <w:p w14:paraId="592FD4C8" w14:textId="77777777" w:rsidR="00795068" w:rsidRPr="006B0C5B" w:rsidRDefault="00795068" w:rsidP="006B0C5B">
            <w:pPr>
              <w:tabs>
                <w:tab w:val="left" w:pos="286"/>
              </w:tabs>
              <w:contextualSpacing/>
              <w:jc w:val="both"/>
            </w:pPr>
            <w:r w:rsidRPr="006B0C5B">
              <w:t xml:space="preserve">ПРН09. Спілкуватися іноземною мовою на професійну тематику, обговорювати проблеми публічного управління та результати досліджень. </w:t>
            </w:r>
          </w:p>
          <w:p w14:paraId="1B02D812" w14:textId="77777777" w:rsidR="00795068" w:rsidRPr="006B0C5B" w:rsidRDefault="00795068" w:rsidP="006B0C5B">
            <w:pPr>
              <w:tabs>
                <w:tab w:val="left" w:pos="286"/>
              </w:tabs>
              <w:contextualSpacing/>
              <w:jc w:val="both"/>
            </w:pPr>
            <w:r w:rsidRPr="006B0C5B">
              <w:t xml:space="preserve">ПРН10. Представляти органи публічного управління й інші організації публічної сфери та презентувати для фахівців і широкого загалу результати їх діяльності. </w:t>
            </w:r>
          </w:p>
          <w:p w14:paraId="5727F517" w14:textId="77777777" w:rsidR="00795068" w:rsidRPr="006B0C5B" w:rsidRDefault="00795068" w:rsidP="006B0C5B">
            <w:pPr>
              <w:tabs>
                <w:tab w:val="left" w:pos="286"/>
              </w:tabs>
              <w:contextualSpacing/>
              <w:jc w:val="both"/>
            </w:pPr>
            <w:r w:rsidRPr="006B0C5B">
              <w:t xml:space="preserve">ПРН11. Розробляти обґрунтовані управлінські рішення з урахуванням питань європейської та євроатлантичної інтеграції, враховувати цілі, наявні законодавчі, часові та ресурсні обмеження, оцінювати політичні, соціальні, економічні та екологічні наслідки варіантів рішень. </w:t>
            </w:r>
          </w:p>
          <w:p w14:paraId="32F2694B" w14:textId="59DB8F47" w:rsidR="00795068" w:rsidRPr="006B0C5B" w:rsidRDefault="00795068" w:rsidP="006B0C5B">
            <w:pPr>
              <w:tabs>
                <w:tab w:val="left" w:pos="286"/>
              </w:tabs>
              <w:contextualSpacing/>
              <w:jc w:val="both"/>
            </w:pPr>
            <w:r w:rsidRPr="006B0C5B">
              <w:t>ПРН12. Планувати і здійснювати наукові та прикладні дослідження у сфері публічного управління та адміністрування, включаючи аналіз проблематики, постановку цілей і завдань, вибір та використання теоретичних та емпіричних методів дослідження, аналіз його результатів, формулювання обґрунтованих висновків.</w:t>
            </w:r>
          </w:p>
          <w:p w14:paraId="54843021" w14:textId="5B8588B1" w:rsidR="003D626E" w:rsidRPr="006B0C5B" w:rsidRDefault="00795068" w:rsidP="006B0C5B">
            <w:pPr>
              <w:pStyle w:val="ad"/>
              <w:jc w:val="both"/>
              <w:rPr>
                <w:rFonts w:eastAsia="Calibri"/>
                <w:lang w:val="uk-UA"/>
              </w:rPr>
            </w:pPr>
            <w:r w:rsidRPr="006B0C5B">
              <w:rPr>
                <w:lang w:val="uk-UA"/>
              </w:rPr>
              <w:t xml:space="preserve">ПРН13. </w:t>
            </w:r>
            <w:r w:rsidR="00BA63F5" w:rsidRPr="006B0C5B">
              <w:rPr>
                <w:lang w:val="uk-UA"/>
              </w:rPr>
              <w:t>Розробляти та обґрунтовувати стратегічні</w:t>
            </w:r>
            <w:r w:rsidR="00795B0D" w:rsidRPr="006B0C5B">
              <w:rPr>
                <w:lang w:val="uk-UA"/>
              </w:rPr>
              <w:t xml:space="preserve"> пріоритет</w:t>
            </w:r>
            <w:r w:rsidR="00BC2D51" w:rsidRPr="006B0C5B">
              <w:rPr>
                <w:lang w:val="uk-UA"/>
              </w:rPr>
              <w:t>и</w:t>
            </w:r>
            <w:r w:rsidR="00795B0D" w:rsidRPr="006B0C5B">
              <w:rPr>
                <w:lang w:val="uk-UA"/>
              </w:rPr>
              <w:t xml:space="preserve"> </w:t>
            </w:r>
            <w:r w:rsidR="00BC2D51" w:rsidRPr="006B0C5B">
              <w:rPr>
                <w:lang w:val="uk-UA"/>
              </w:rPr>
              <w:t xml:space="preserve">регіонального розвитку, </w:t>
            </w:r>
            <w:r w:rsidR="00BA63F5" w:rsidRPr="006B0C5B">
              <w:rPr>
                <w:lang w:val="uk-UA"/>
              </w:rPr>
              <w:t xml:space="preserve"> </w:t>
            </w:r>
            <w:r w:rsidR="00BC2D51" w:rsidRPr="006B0C5B">
              <w:rPr>
                <w:lang w:val="uk-UA"/>
              </w:rPr>
              <w:t xml:space="preserve">формувати </w:t>
            </w:r>
            <w:r w:rsidR="00BA63F5" w:rsidRPr="006B0C5B">
              <w:rPr>
                <w:lang w:val="uk-UA"/>
              </w:rPr>
              <w:t xml:space="preserve">проєктні рішення </w:t>
            </w:r>
            <w:r w:rsidR="00BC2D51" w:rsidRPr="006B0C5B">
              <w:rPr>
                <w:lang w:val="uk-UA"/>
              </w:rPr>
              <w:t xml:space="preserve">розвитку сільських територій </w:t>
            </w:r>
            <w:r w:rsidR="00BA63F5" w:rsidRPr="006B0C5B">
              <w:rPr>
                <w:lang w:val="uk-UA"/>
              </w:rPr>
              <w:t>на засадах сталості, з урахуванням інтересів заінтересованих сторін і оцінюванням їх ефективності.</w:t>
            </w:r>
          </w:p>
        </w:tc>
      </w:tr>
      <w:tr w:rsidR="003D626E" w:rsidRPr="006B0C5B" w14:paraId="3026265C" w14:textId="77777777" w:rsidTr="004D3B94">
        <w:tc>
          <w:tcPr>
            <w:tcW w:w="9853" w:type="dxa"/>
            <w:gridSpan w:val="2"/>
          </w:tcPr>
          <w:p w14:paraId="5A0FEDE4" w14:textId="77777777" w:rsidR="003D626E" w:rsidRPr="006B0C5B" w:rsidRDefault="003D626E" w:rsidP="006B0C5B">
            <w:pPr>
              <w:tabs>
                <w:tab w:val="left" w:pos="286"/>
              </w:tabs>
              <w:contextualSpacing/>
              <w:jc w:val="center"/>
              <w:rPr>
                <w:b/>
              </w:rPr>
            </w:pPr>
            <w:r w:rsidRPr="006B0C5B">
              <w:rPr>
                <w:b/>
              </w:rPr>
              <w:t>9. Форми атестації здобувачів другого (магістерського) ступеня вищої освіти</w:t>
            </w:r>
          </w:p>
        </w:tc>
      </w:tr>
      <w:tr w:rsidR="003D626E" w:rsidRPr="006B0C5B" w14:paraId="5923EB1B" w14:textId="77777777" w:rsidTr="004D3B94">
        <w:tc>
          <w:tcPr>
            <w:tcW w:w="2336" w:type="dxa"/>
            <w:vAlign w:val="center"/>
          </w:tcPr>
          <w:p w14:paraId="429A6BCB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6B0C5B">
              <w:rPr>
                <w:rFonts w:eastAsia="Calibri"/>
                <w:b/>
              </w:rPr>
              <w:t>Форми атестації здобувачів вищої освіти</w:t>
            </w:r>
          </w:p>
          <w:p w14:paraId="39261274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517" w:type="dxa"/>
            <w:vAlign w:val="center"/>
          </w:tcPr>
          <w:p w14:paraId="049EBF77" w14:textId="3EAE7AE8" w:rsidR="002D3752" w:rsidRPr="006B0C5B" w:rsidRDefault="002D3752" w:rsidP="006B0C5B">
            <w:pPr>
              <w:jc w:val="both"/>
              <w:rPr>
                <w:rFonts w:eastAsia="Calibri"/>
              </w:rPr>
            </w:pPr>
            <w:r w:rsidRPr="006B0C5B">
              <w:t xml:space="preserve">Атестація здобувачів вищої освіти освітньо-професійної програми «Публічне управління та адміністрування» зі спеціальності </w:t>
            </w:r>
            <w:r w:rsidR="008E17D3" w:rsidRPr="006B0C5B">
              <w:rPr>
                <w:lang w:val="en-US"/>
              </w:rPr>
              <w:t>D</w:t>
            </w:r>
            <w:r w:rsidR="008E17D3" w:rsidRPr="006B0C5B">
              <w:t>4</w:t>
            </w:r>
            <w:r w:rsidRPr="006B0C5B">
              <w:t xml:space="preserve"> «Публічне управління та адміністрування» здійснюється у формі: – єдиного державного кваліфікаційного іспиту за спеціальністю; – публічного захисту магістерської кваліфікаційної роботи. Атестація здійснюється екзаменаційною комісією, склад якої затверджується наказом ректора університету. Атестація здійснюється відкрито і </w:t>
            </w:r>
            <w:r w:rsidRPr="006B0C5B">
              <w:lastRenderedPageBreak/>
              <w:t xml:space="preserve">публічно. Атестаційний іспит здійснюється у вигляді єдиного державного кваліфікаційного іспиту та оцінює відповідність результатів навчання вимогам стандарту вищої освіти та відповідність організаційним вимогам до єдиного державного кваліфікаційного іспиту, які встановлюються законодавством. </w:t>
            </w:r>
          </w:p>
        </w:tc>
      </w:tr>
      <w:tr w:rsidR="003D626E" w:rsidRPr="006B0C5B" w14:paraId="6E96D583" w14:textId="77777777" w:rsidTr="004D3B94">
        <w:tc>
          <w:tcPr>
            <w:tcW w:w="2336" w:type="dxa"/>
            <w:vAlign w:val="center"/>
          </w:tcPr>
          <w:p w14:paraId="51FF5176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6B0C5B">
              <w:rPr>
                <w:rFonts w:eastAsia="Calibri"/>
                <w:b/>
              </w:rPr>
              <w:lastRenderedPageBreak/>
              <w:t>Вимоги до кваліфікаційної роботи</w:t>
            </w:r>
          </w:p>
        </w:tc>
        <w:tc>
          <w:tcPr>
            <w:tcW w:w="7517" w:type="dxa"/>
            <w:vAlign w:val="center"/>
          </w:tcPr>
          <w:p w14:paraId="4BD2BC83" w14:textId="67CE0D07" w:rsidR="004A7B7C" w:rsidRPr="006B0C5B" w:rsidRDefault="003D626E" w:rsidP="006B0C5B">
            <w:pPr>
              <w:jc w:val="both"/>
              <w:rPr>
                <w:rFonts w:eastAsia="Calibri"/>
              </w:rPr>
            </w:pPr>
            <w:r w:rsidRPr="006B0C5B">
              <w:rPr>
                <w:rFonts w:eastAsia="Calibri"/>
              </w:rPr>
              <w:t xml:space="preserve">Кваліфікаційна робота передбачає розв’язання складного спеціалізованого завдання або проблеми у сфері </w:t>
            </w:r>
            <w:r w:rsidR="004A7B7C" w:rsidRPr="006B0C5B">
              <w:rPr>
                <w:rFonts w:eastAsia="Calibri"/>
              </w:rPr>
              <w:t>публічного управління та адміністрування</w:t>
            </w:r>
            <w:r w:rsidRPr="006B0C5B">
              <w:rPr>
                <w:rFonts w:eastAsia="Calibri"/>
              </w:rPr>
              <w:t>, що передбачають проведення досліджень та/або здійснення інновацій і характеризуються невизначеністю умов і вимог. Кваліфікаційна робота не повинна містити академічного плагіату, у тому числі некоректних текстових запозичень, фабрикації</w:t>
            </w:r>
            <w:r w:rsidR="004A7B7C" w:rsidRPr="006B0C5B">
              <w:rPr>
                <w:rFonts w:eastAsia="Calibri"/>
              </w:rPr>
              <w:t xml:space="preserve"> </w:t>
            </w:r>
            <w:r w:rsidRPr="006B0C5B">
              <w:rPr>
                <w:rFonts w:eastAsia="Calibri"/>
              </w:rPr>
              <w:t>та фальсифікації. Оприлюднення кваліфікаційних робіт, що містять інформацію з обмеженим доступом, здійснюється у</w:t>
            </w:r>
            <w:r w:rsidR="005E01E6" w:rsidRPr="006B0C5B">
              <w:rPr>
                <w:rFonts w:eastAsia="Calibri"/>
              </w:rPr>
              <w:t xml:space="preserve"> </w:t>
            </w:r>
            <w:r w:rsidRPr="006B0C5B">
              <w:rPr>
                <w:rFonts w:eastAsia="Calibri"/>
              </w:rPr>
              <w:t xml:space="preserve">відповідності до вимог чинного законодавства. Кваліфікаційна робота розміщується в </w:t>
            </w:r>
            <w:proofErr w:type="spellStart"/>
            <w:r w:rsidRPr="006B0C5B">
              <w:rPr>
                <w:rFonts w:eastAsia="Calibri"/>
              </w:rPr>
              <w:t>репозитарії</w:t>
            </w:r>
            <w:proofErr w:type="spellEnd"/>
            <w:r w:rsidRPr="006B0C5B">
              <w:rPr>
                <w:rFonts w:eastAsia="Calibri"/>
              </w:rPr>
              <w:t xml:space="preserve"> СНАУ.</w:t>
            </w:r>
          </w:p>
        </w:tc>
      </w:tr>
      <w:tr w:rsidR="003D626E" w:rsidRPr="006B0C5B" w14:paraId="683B1BD5" w14:textId="77777777" w:rsidTr="004D3B94">
        <w:tc>
          <w:tcPr>
            <w:tcW w:w="9853" w:type="dxa"/>
            <w:gridSpan w:val="2"/>
            <w:vAlign w:val="center"/>
          </w:tcPr>
          <w:p w14:paraId="2B8A0052" w14:textId="77777777" w:rsidR="003D626E" w:rsidRPr="006B0C5B" w:rsidRDefault="003D626E" w:rsidP="006B0C5B">
            <w:pPr>
              <w:numPr>
                <w:ilvl w:val="0"/>
                <w:numId w:val="50"/>
              </w:numPr>
              <w:tabs>
                <w:tab w:val="left" w:pos="430"/>
              </w:tabs>
              <w:spacing w:line="360" w:lineRule="auto"/>
              <w:contextualSpacing/>
              <w:jc w:val="center"/>
              <w:rPr>
                <w:rFonts w:eastAsia="Calibri"/>
                <w:b/>
              </w:rPr>
            </w:pPr>
            <w:r w:rsidRPr="006B0C5B">
              <w:rPr>
                <w:rFonts w:eastAsia="Calibri"/>
                <w:b/>
              </w:rPr>
              <w:t>Ресурсне забезпечення реалізації програми</w:t>
            </w:r>
          </w:p>
        </w:tc>
      </w:tr>
      <w:tr w:rsidR="003D626E" w:rsidRPr="006B0C5B" w14:paraId="2F3AADC4" w14:textId="77777777" w:rsidTr="004D3B94">
        <w:tc>
          <w:tcPr>
            <w:tcW w:w="2336" w:type="dxa"/>
            <w:vAlign w:val="center"/>
          </w:tcPr>
          <w:p w14:paraId="3EA7B69C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6B0C5B">
              <w:rPr>
                <w:rFonts w:eastAsia="Calibri"/>
                <w:b/>
              </w:rPr>
              <w:t>Кадрове забезпечення</w:t>
            </w:r>
          </w:p>
        </w:tc>
        <w:tc>
          <w:tcPr>
            <w:tcW w:w="7517" w:type="dxa"/>
            <w:vAlign w:val="center"/>
          </w:tcPr>
          <w:p w14:paraId="43155EA8" w14:textId="7BC6E454" w:rsidR="003D626E" w:rsidRPr="006B0C5B" w:rsidRDefault="003D626E" w:rsidP="006B0C5B">
            <w:pPr>
              <w:tabs>
                <w:tab w:val="left" w:pos="430"/>
              </w:tabs>
              <w:contextualSpacing/>
              <w:jc w:val="both"/>
              <w:rPr>
                <w:rFonts w:eastAsia="Calibri"/>
              </w:rPr>
            </w:pPr>
            <w:r w:rsidRPr="006B0C5B">
              <w:rPr>
                <w:rFonts w:eastAsia="Calibri"/>
              </w:rPr>
              <w:t xml:space="preserve">Усі науково – педагогічні працівники, задіяні до викладання професійно-орієнтованих дисциплін, мають наукові ступені та вчені звання, є штатними співробітниками університету, мають підтверджений рівень наукової та професійної кваліфікації відповідно до дисципліни, викладання якої вони забезпечують. </w:t>
            </w:r>
            <w:r w:rsidR="008E17D3" w:rsidRPr="006B0C5B">
              <w:rPr>
                <w:rFonts w:eastAsia="Calibri"/>
              </w:rPr>
              <w:t>100</w:t>
            </w:r>
            <w:r w:rsidRPr="006B0C5B">
              <w:rPr>
                <w:rFonts w:eastAsia="Calibri"/>
              </w:rPr>
              <w:t xml:space="preserve"> % науково-педагогічних працівників кафедри мають сертифікат володіння іноземною мовою на рівні В2. 100 % науково-педагогічних працівників випускової кафедри мають публікації в </w:t>
            </w:r>
            <w:proofErr w:type="spellStart"/>
            <w:r w:rsidRPr="006B0C5B">
              <w:rPr>
                <w:rFonts w:eastAsia="Calibri"/>
              </w:rPr>
              <w:t>Scopus</w:t>
            </w:r>
            <w:proofErr w:type="spellEnd"/>
            <w:r w:rsidRPr="006B0C5B">
              <w:rPr>
                <w:rFonts w:eastAsia="Calibri"/>
              </w:rPr>
              <w:t xml:space="preserve"> та </w:t>
            </w:r>
            <w:proofErr w:type="spellStart"/>
            <w:r w:rsidRPr="006B0C5B">
              <w:rPr>
                <w:rFonts w:eastAsia="Calibri"/>
              </w:rPr>
              <w:t>Web</w:t>
            </w:r>
            <w:proofErr w:type="spellEnd"/>
            <w:r w:rsidRPr="006B0C5B">
              <w:rPr>
                <w:rFonts w:eastAsia="Calibri"/>
              </w:rPr>
              <w:t xml:space="preserve"> </w:t>
            </w:r>
            <w:proofErr w:type="spellStart"/>
            <w:r w:rsidRPr="006B0C5B">
              <w:rPr>
                <w:rFonts w:eastAsia="Calibri"/>
              </w:rPr>
              <w:t>of</w:t>
            </w:r>
            <w:proofErr w:type="spellEnd"/>
            <w:r w:rsidRPr="006B0C5B">
              <w:rPr>
                <w:rFonts w:eastAsia="Calibri"/>
              </w:rPr>
              <w:t xml:space="preserve"> </w:t>
            </w:r>
            <w:proofErr w:type="spellStart"/>
            <w:r w:rsidRPr="006B0C5B">
              <w:rPr>
                <w:rFonts w:eastAsia="Calibri"/>
              </w:rPr>
              <w:t>Science</w:t>
            </w:r>
            <w:proofErr w:type="spellEnd"/>
            <w:r w:rsidRPr="006B0C5B">
              <w:rPr>
                <w:rFonts w:eastAsia="Calibri"/>
              </w:rPr>
              <w:t>, є авторами підручників, посібників.</w:t>
            </w:r>
          </w:p>
          <w:p w14:paraId="25DD20A9" w14:textId="77777777" w:rsidR="003D626E" w:rsidRPr="006B0C5B" w:rsidRDefault="003D626E" w:rsidP="006B0C5B">
            <w:pPr>
              <w:tabs>
                <w:tab w:val="left" w:pos="430"/>
              </w:tabs>
              <w:contextualSpacing/>
              <w:jc w:val="both"/>
              <w:rPr>
                <w:rFonts w:eastAsia="Calibri"/>
              </w:rPr>
            </w:pPr>
            <w:r w:rsidRPr="006B0C5B">
              <w:rPr>
                <w:rFonts w:eastAsia="Calibri"/>
              </w:rPr>
              <w:t>Формування професійних компетентностей забезпечують 60 % визнаних професіоналів з досвідом роботи за фахом. Значну частину лекцій з навчальних дисциплін освітньої програми проводять науково-педагогічні працівники з науковим ступенем доктора наук та професора.</w:t>
            </w:r>
          </w:p>
        </w:tc>
      </w:tr>
      <w:tr w:rsidR="003D626E" w:rsidRPr="006B0C5B" w14:paraId="14BEE270" w14:textId="77777777" w:rsidTr="004D3B94">
        <w:tc>
          <w:tcPr>
            <w:tcW w:w="2336" w:type="dxa"/>
            <w:vAlign w:val="center"/>
          </w:tcPr>
          <w:p w14:paraId="7928FEC8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6B0C5B">
              <w:rPr>
                <w:rFonts w:eastAsia="Calibri"/>
                <w:b/>
              </w:rPr>
              <w:t>Матеріально-технічне забезпечення</w:t>
            </w:r>
          </w:p>
        </w:tc>
        <w:tc>
          <w:tcPr>
            <w:tcW w:w="7517" w:type="dxa"/>
            <w:vAlign w:val="center"/>
          </w:tcPr>
          <w:p w14:paraId="34C342E8" w14:textId="77777777" w:rsidR="003D626E" w:rsidRPr="006B0C5B" w:rsidRDefault="003D626E" w:rsidP="006B0C5B">
            <w:pPr>
              <w:tabs>
                <w:tab w:val="left" w:pos="430"/>
              </w:tabs>
              <w:contextualSpacing/>
              <w:jc w:val="both"/>
              <w:rPr>
                <w:rFonts w:eastAsia="Calibri"/>
              </w:rPr>
            </w:pPr>
            <w:r w:rsidRPr="006B0C5B">
              <w:rPr>
                <w:rFonts w:eastAsia="Calibri"/>
              </w:rPr>
              <w:t>Забезпеченість навчальними приміщеннями, комп’ютерними робочими місцями, мультимедійним обладнанням відповідає потребі та ліцензійним умовам щодо надання послуг у сфері вищої освіти. Наявна вся необхідна соціально-побутова інфраструктура, кількість місць у гуртожитках відповідає вимогам. Створені умови для реалізації права осіб з особливими освітніми потребами.</w:t>
            </w:r>
          </w:p>
          <w:p w14:paraId="41EA88AF" w14:textId="77777777" w:rsidR="003D626E" w:rsidRPr="006B0C5B" w:rsidRDefault="003D626E" w:rsidP="006B0C5B">
            <w:pPr>
              <w:tabs>
                <w:tab w:val="left" w:pos="430"/>
              </w:tabs>
              <w:contextualSpacing/>
              <w:jc w:val="both"/>
              <w:rPr>
                <w:rFonts w:eastAsia="Calibri"/>
              </w:rPr>
            </w:pPr>
            <w:r w:rsidRPr="006B0C5B">
              <w:rPr>
                <w:rFonts w:eastAsia="Calibri"/>
              </w:rPr>
              <w:t xml:space="preserve">Для реалізації освітньо-професійної програми на факультеті економіки і менеджменту є спеціалізовані навчально-тренінгові та комп’ютерні лабораторії, обладнані необхідним устаткуванням та програмним забезпеченням (програмний комплекс </w:t>
            </w:r>
            <w:proofErr w:type="spellStart"/>
            <w:r w:rsidRPr="006B0C5B">
              <w:rPr>
                <w:rFonts w:eastAsia="Calibri"/>
              </w:rPr>
              <w:t>Diamond</w:t>
            </w:r>
            <w:proofErr w:type="spellEnd"/>
            <w:r w:rsidRPr="006B0C5B">
              <w:rPr>
                <w:rFonts w:eastAsia="Calibri"/>
              </w:rPr>
              <w:t xml:space="preserve"> FMS, </w:t>
            </w:r>
            <w:proofErr w:type="spellStart"/>
            <w:r w:rsidRPr="006B0C5B">
              <w:rPr>
                <w:rFonts w:eastAsia="Calibri"/>
              </w:rPr>
              <w:t>Мастер</w:t>
            </w:r>
            <w:proofErr w:type="spellEnd"/>
            <w:r w:rsidRPr="006B0C5B">
              <w:rPr>
                <w:rFonts w:eastAsia="Calibri"/>
              </w:rPr>
              <w:t xml:space="preserve"> Тест).</w:t>
            </w:r>
          </w:p>
          <w:p w14:paraId="5D8A8993" w14:textId="77777777" w:rsidR="003D626E" w:rsidRPr="006B0C5B" w:rsidRDefault="003D626E" w:rsidP="006B0C5B">
            <w:pPr>
              <w:tabs>
                <w:tab w:val="left" w:pos="430"/>
              </w:tabs>
              <w:contextualSpacing/>
              <w:jc w:val="both"/>
              <w:rPr>
                <w:rFonts w:eastAsia="Calibri"/>
              </w:rPr>
            </w:pPr>
            <w:r w:rsidRPr="006B0C5B">
              <w:rPr>
                <w:rFonts w:eastAsia="Calibri"/>
              </w:rPr>
              <w:t xml:space="preserve">Дистанційне навчання реалізовано на платформах MOODLE, </w:t>
            </w:r>
            <w:proofErr w:type="spellStart"/>
            <w:r w:rsidRPr="006B0C5B">
              <w:rPr>
                <w:rFonts w:eastAsia="Calibri"/>
              </w:rPr>
              <w:t>GoogleClassroom</w:t>
            </w:r>
            <w:proofErr w:type="spellEnd"/>
            <w:r w:rsidRPr="006B0C5B">
              <w:rPr>
                <w:rFonts w:eastAsia="Calibri"/>
              </w:rPr>
              <w:t xml:space="preserve"> та платформах сервісів для проведення он-лайн конференцій ZOOM, </w:t>
            </w:r>
            <w:proofErr w:type="spellStart"/>
            <w:r w:rsidRPr="006B0C5B">
              <w:rPr>
                <w:rFonts w:eastAsia="Calibri"/>
              </w:rPr>
              <w:t>GoogleMeet</w:t>
            </w:r>
            <w:proofErr w:type="spellEnd"/>
            <w:r w:rsidRPr="006B0C5B">
              <w:rPr>
                <w:rFonts w:eastAsia="Calibri"/>
              </w:rPr>
              <w:t xml:space="preserve">, </w:t>
            </w:r>
            <w:proofErr w:type="spellStart"/>
            <w:r w:rsidRPr="006B0C5B">
              <w:rPr>
                <w:rFonts w:eastAsia="Calibri"/>
              </w:rPr>
              <w:t>Teams</w:t>
            </w:r>
            <w:proofErr w:type="spellEnd"/>
            <w:r w:rsidRPr="006B0C5B">
              <w:rPr>
                <w:rFonts w:eastAsia="Calibri"/>
              </w:rPr>
              <w:t>.</w:t>
            </w:r>
          </w:p>
          <w:p w14:paraId="26CCAABD" w14:textId="77777777" w:rsidR="003D626E" w:rsidRPr="006B0C5B" w:rsidRDefault="003D626E" w:rsidP="006B0C5B">
            <w:pPr>
              <w:tabs>
                <w:tab w:val="left" w:pos="430"/>
              </w:tabs>
              <w:contextualSpacing/>
              <w:jc w:val="both"/>
              <w:rPr>
                <w:rFonts w:eastAsia="Calibri"/>
              </w:rPr>
            </w:pPr>
            <w:r w:rsidRPr="006B0C5B">
              <w:rPr>
                <w:rFonts w:eastAsia="Calibri"/>
              </w:rPr>
              <w:t>Створено покриття приміщень СНАУ бездротовою мережею за Wi-Fi технологією.</w:t>
            </w:r>
          </w:p>
        </w:tc>
      </w:tr>
      <w:tr w:rsidR="003D626E" w:rsidRPr="006B0C5B" w14:paraId="54B379E1" w14:textId="77777777" w:rsidTr="004D3B94">
        <w:tc>
          <w:tcPr>
            <w:tcW w:w="2336" w:type="dxa"/>
            <w:vAlign w:val="center"/>
          </w:tcPr>
          <w:p w14:paraId="7A01AAFD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6B0C5B">
              <w:rPr>
                <w:rFonts w:eastAsia="Calibri"/>
                <w:b/>
              </w:rPr>
              <w:t>Інформаційне та навчально-методичне забезпечення</w:t>
            </w:r>
          </w:p>
        </w:tc>
        <w:tc>
          <w:tcPr>
            <w:tcW w:w="7517" w:type="dxa"/>
            <w:vAlign w:val="center"/>
          </w:tcPr>
          <w:p w14:paraId="2D09B6FB" w14:textId="77777777" w:rsidR="003D626E" w:rsidRPr="006B0C5B" w:rsidRDefault="003D626E" w:rsidP="006B0C5B">
            <w:pPr>
              <w:tabs>
                <w:tab w:val="left" w:pos="430"/>
              </w:tabs>
              <w:contextualSpacing/>
              <w:jc w:val="both"/>
              <w:rPr>
                <w:rFonts w:eastAsia="Calibri"/>
              </w:rPr>
            </w:pPr>
            <w:r w:rsidRPr="006B0C5B">
              <w:rPr>
                <w:rFonts w:eastAsia="Calibri"/>
              </w:rPr>
              <w:t xml:space="preserve">Належна забезпеченість бібліотеки підручниками та посібниками,  вітчизняними і закордонними фаховими періодичними виданнями відповідного профілю,  авторськими розробками професорсько-викладацького складу; доступ до джерел Internet. </w:t>
            </w:r>
          </w:p>
          <w:p w14:paraId="68BD7374" w14:textId="33038F51" w:rsidR="003D626E" w:rsidRPr="006B0C5B" w:rsidRDefault="003D626E" w:rsidP="006B0C5B">
            <w:pPr>
              <w:tabs>
                <w:tab w:val="left" w:pos="430"/>
              </w:tabs>
              <w:contextualSpacing/>
              <w:jc w:val="both"/>
              <w:rPr>
                <w:rFonts w:eastAsia="Calibri"/>
              </w:rPr>
            </w:pPr>
            <w:r w:rsidRPr="006B0C5B">
              <w:rPr>
                <w:rFonts w:eastAsia="Calibri"/>
              </w:rPr>
              <w:t xml:space="preserve">Інформаційне та навчально-методичне забезпечення освітньо-професійної програми зі спеціальності </w:t>
            </w:r>
            <w:r w:rsidR="00116D72" w:rsidRPr="006B0C5B">
              <w:rPr>
                <w:rFonts w:eastAsia="Calibri"/>
                <w:lang w:val="en-US"/>
              </w:rPr>
              <w:t>D</w:t>
            </w:r>
            <w:r w:rsidR="00116D72" w:rsidRPr="006B0C5B">
              <w:rPr>
                <w:rFonts w:eastAsia="Calibri"/>
              </w:rPr>
              <w:t>4</w:t>
            </w:r>
            <w:r w:rsidRPr="006B0C5B">
              <w:rPr>
                <w:rFonts w:eastAsia="Calibri"/>
              </w:rPr>
              <w:t xml:space="preserve"> «Публічне управління та </w:t>
            </w:r>
            <w:r w:rsidRPr="006B0C5B">
              <w:rPr>
                <w:rFonts w:eastAsia="Calibri"/>
              </w:rPr>
              <w:lastRenderedPageBreak/>
              <w:t xml:space="preserve">адміністрування» відповідає ліцензійним вимогам, має актуальний змістовний контент, базується на сучасних інформаційно-комунікаційних технологіях. Зокрема, офіційний веб-сайт містить інформацію про освітні програми, навчальну, наукову і виховну діяльність, структурні підрозділи, правила прийому, контакти. </w:t>
            </w:r>
          </w:p>
          <w:p w14:paraId="5BF4AD91" w14:textId="0936A572" w:rsidR="003D626E" w:rsidRPr="006B0C5B" w:rsidRDefault="003D626E" w:rsidP="006B0C5B">
            <w:pPr>
              <w:tabs>
                <w:tab w:val="left" w:pos="430"/>
              </w:tabs>
              <w:contextualSpacing/>
              <w:jc w:val="both"/>
              <w:rPr>
                <w:rFonts w:eastAsia="Calibri"/>
              </w:rPr>
            </w:pPr>
            <w:r w:rsidRPr="006B0C5B">
              <w:rPr>
                <w:rFonts w:eastAsia="Calibri"/>
              </w:rPr>
              <w:t>Всі зареєстровані в університеті користувачі мають необмежений доступ до мережі Інтернет.</w:t>
            </w:r>
          </w:p>
        </w:tc>
      </w:tr>
      <w:tr w:rsidR="003D626E" w:rsidRPr="006B0C5B" w14:paraId="2B6E3D7A" w14:textId="77777777" w:rsidTr="004D3B94">
        <w:tc>
          <w:tcPr>
            <w:tcW w:w="9853" w:type="dxa"/>
            <w:gridSpan w:val="2"/>
            <w:vAlign w:val="center"/>
          </w:tcPr>
          <w:p w14:paraId="04577D4A" w14:textId="77777777" w:rsidR="003D626E" w:rsidRPr="006B0C5B" w:rsidRDefault="003D626E" w:rsidP="006B0C5B">
            <w:pPr>
              <w:numPr>
                <w:ilvl w:val="0"/>
                <w:numId w:val="50"/>
              </w:numPr>
              <w:tabs>
                <w:tab w:val="left" w:pos="430"/>
              </w:tabs>
              <w:contextualSpacing/>
              <w:jc w:val="center"/>
              <w:rPr>
                <w:rFonts w:eastAsia="Calibri"/>
                <w:b/>
              </w:rPr>
            </w:pPr>
            <w:r w:rsidRPr="006B0C5B">
              <w:rPr>
                <w:rFonts w:eastAsia="Calibri"/>
                <w:b/>
              </w:rPr>
              <w:lastRenderedPageBreak/>
              <w:t>Академічна мобільність</w:t>
            </w:r>
          </w:p>
        </w:tc>
      </w:tr>
      <w:tr w:rsidR="003D626E" w:rsidRPr="006B0C5B" w14:paraId="298667C6" w14:textId="77777777" w:rsidTr="004D3B94">
        <w:tc>
          <w:tcPr>
            <w:tcW w:w="2336" w:type="dxa"/>
            <w:vAlign w:val="center"/>
          </w:tcPr>
          <w:p w14:paraId="3F3930A3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6B0C5B">
              <w:rPr>
                <w:rFonts w:eastAsia="Calibri"/>
                <w:b/>
              </w:rPr>
              <w:t>Національна кредитна мобільність</w:t>
            </w:r>
          </w:p>
        </w:tc>
        <w:tc>
          <w:tcPr>
            <w:tcW w:w="7517" w:type="dxa"/>
            <w:vAlign w:val="center"/>
          </w:tcPr>
          <w:p w14:paraId="100BA35A" w14:textId="77777777" w:rsidR="003D626E" w:rsidRPr="006B0C5B" w:rsidRDefault="003D626E" w:rsidP="006B0C5B">
            <w:pPr>
              <w:tabs>
                <w:tab w:val="left" w:pos="-108"/>
                <w:tab w:val="left" w:pos="0"/>
              </w:tabs>
              <w:contextualSpacing/>
              <w:jc w:val="both"/>
              <w:rPr>
                <w:rFonts w:eastAsia="Calibri"/>
              </w:rPr>
            </w:pPr>
            <w:r w:rsidRPr="006B0C5B">
              <w:rPr>
                <w:rFonts w:eastAsia="Calibri"/>
                <w:bCs/>
                <w:shd w:val="clear" w:color="auto" w:fill="FFFFFF"/>
                <w:lang w:eastAsia="en-US"/>
              </w:rPr>
              <w:t>На основі двосторонніх договорів між Сумським НАУ та закладами вищої освіти України</w:t>
            </w:r>
          </w:p>
        </w:tc>
      </w:tr>
      <w:tr w:rsidR="003D626E" w:rsidRPr="006B0C5B" w14:paraId="5A0E2115" w14:textId="77777777" w:rsidTr="004D3B94">
        <w:tc>
          <w:tcPr>
            <w:tcW w:w="2336" w:type="dxa"/>
            <w:vAlign w:val="center"/>
          </w:tcPr>
          <w:p w14:paraId="2447D3A0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6B0C5B">
              <w:rPr>
                <w:rFonts w:eastAsia="Calibri"/>
                <w:b/>
              </w:rPr>
              <w:t>Міжнародна кредитна мобільність</w:t>
            </w:r>
          </w:p>
        </w:tc>
        <w:tc>
          <w:tcPr>
            <w:tcW w:w="7517" w:type="dxa"/>
            <w:vAlign w:val="center"/>
          </w:tcPr>
          <w:p w14:paraId="728E598B" w14:textId="77777777" w:rsidR="003D626E" w:rsidRPr="006B0C5B" w:rsidRDefault="003D626E" w:rsidP="006B0C5B">
            <w:pPr>
              <w:tabs>
                <w:tab w:val="left" w:pos="-108"/>
                <w:tab w:val="left" w:pos="0"/>
              </w:tabs>
              <w:contextualSpacing/>
              <w:jc w:val="both"/>
              <w:rPr>
                <w:rFonts w:eastAsia="Calibri"/>
              </w:rPr>
            </w:pPr>
            <w:r w:rsidRPr="006B0C5B">
              <w:rPr>
                <w:rFonts w:eastAsia="Calibri"/>
              </w:rPr>
              <w:t>Відповідно до укладених угод СНАУ та угод про міжнародну академічну мобільність.</w:t>
            </w:r>
          </w:p>
        </w:tc>
      </w:tr>
      <w:tr w:rsidR="003D626E" w:rsidRPr="006B0C5B" w14:paraId="7048DCED" w14:textId="77777777" w:rsidTr="004D3B94">
        <w:tc>
          <w:tcPr>
            <w:tcW w:w="2336" w:type="dxa"/>
            <w:vAlign w:val="center"/>
          </w:tcPr>
          <w:p w14:paraId="6B17F892" w14:textId="77777777" w:rsidR="003D626E" w:rsidRPr="006B0C5B" w:rsidRDefault="003D626E" w:rsidP="006B0C5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6B0C5B">
              <w:rPr>
                <w:rFonts w:eastAsia="Calibri"/>
                <w:b/>
              </w:rPr>
              <w:t>Навчання іноземних здобувачів вищої освіти</w:t>
            </w:r>
          </w:p>
        </w:tc>
        <w:tc>
          <w:tcPr>
            <w:tcW w:w="7517" w:type="dxa"/>
            <w:vAlign w:val="center"/>
          </w:tcPr>
          <w:p w14:paraId="11A7DFFE" w14:textId="77777777" w:rsidR="003D626E" w:rsidRPr="006B0C5B" w:rsidRDefault="003D626E" w:rsidP="006B0C5B">
            <w:pPr>
              <w:tabs>
                <w:tab w:val="left" w:pos="-108"/>
                <w:tab w:val="left" w:pos="0"/>
              </w:tabs>
              <w:contextualSpacing/>
              <w:jc w:val="both"/>
              <w:rPr>
                <w:rFonts w:eastAsia="Calibri"/>
              </w:rPr>
            </w:pPr>
            <w:r w:rsidRPr="006B0C5B">
              <w:rPr>
                <w:rFonts w:eastAsia="Calibri"/>
              </w:rPr>
              <w:t>Навчання іноземних здобувачів вищої освіти проводиться на загальних умовах з додатковою мовною підготовкою.</w:t>
            </w:r>
          </w:p>
        </w:tc>
      </w:tr>
    </w:tbl>
    <w:p w14:paraId="36505F24" w14:textId="77777777" w:rsidR="003D626E" w:rsidRPr="006B0C5B" w:rsidRDefault="003D626E" w:rsidP="006B0C5B">
      <w:pPr>
        <w:spacing w:after="200" w:line="276" w:lineRule="auto"/>
        <w:rPr>
          <w:rFonts w:eastAsia="Calibri"/>
          <w:lang w:eastAsia="en-US"/>
        </w:rPr>
      </w:pPr>
    </w:p>
    <w:p w14:paraId="445EC969" w14:textId="77777777" w:rsidR="002D3752" w:rsidRPr="006B0C5B" w:rsidRDefault="002D3752" w:rsidP="006B0C5B">
      <w:pPr>
        <w:rPr>
          <w:b/>
          <w:sz w:val="28"/>
          <w:szCs w:val="28"/>
        </w:rPr>
      </w:pPr>
      <w:r w:rsidRPr="006B0C5B">
        <w:rPr>
          <w:b/>
          <w:sz w:val="28"/>
          <w:szCs w:val="28"/>
        </w:rPr>
        <w:br w:type="page"/>
      </w:r>
    </w:p>
    <w:p w14:paraId="0361991D" w14:textId="77777777" w:rsidR="00C31929" w:rsidRPr="006B0C5B" w:rsidRDefault="00C31929" w:rsidP="006B0C5B">
      <w:pPr>
        <w:numPr>
          <w:ilvl w:val="0"/>
          <w:numId w:val="51"/>
        </w:numPr>
        <w:jc w:val="center"/>
        <w:outlineLvl w:val="0"/>
        <w:rPr>
          <w:b/>
        </w:rPr>
      </w:pPr>
      <w:r w:rsidRPr="006B0C5B">
        <w:rPr>
          <w:b/>
        </w:rPr>
        <w:lastRenderedPageBreak/>
        <w:t>ПЕРЕЛІК КОМПОНЕНТ</w:t>
      </w:r>
      <w:r w:rsidR="00795068" w:rsidRPr="006B0C5B">
        <w:rPr>
          <w:b/>
        </w:rPr>
        <w:t>ІВ ОСВІТНЬО-ПРОФЕСІЙНОЇ</w:t>
      </w:r>
      <w:r w:rsidRPr="006B0C5B">
        <w:rPr>
          <w:b/>
        </w:rPr>
        <w:t xml:space="preserve"> ПРОГРАМИ</w:t>
      </w:r>
    </w:p>
    <w:p w14:paraId="523BAA73" w14:textId="77777777" w:rsidR="00C31929" w:rsidRPr="006B0C5B" w:rsidRDefault="00C31929" w:rsidP="006B0C5B">
      <w:pPr>
        <w:rPr>
          <w:b/>
          <w:lang w:eastAsia="en-US"/>
        </w:rPr>
      </w:pPr>
      <w:r w:rsidRPr="006B0C5B">
        <w:rPr>
          <w:b/>
          <w:lang w:eastAsia="en-US"/>
        </w:rPr>
        <w:t>Спеціальність 281 Публічне управління та адміністрування  ОС «Магістр»</w:t>
      </w:r>
    </w:p>
    <w:p w14:paraId="5606F177" w14:textId="77777777" w:rsidR="00C31929" w:rsidRPr="006B0C5B" w:rsidRDefault="00C31929" w:rsidP="006B0C5B">
      <w:pPr>
        <w:jc w:val="center"/>
        <w:rPr>
          <w:b/>
          <w:lang w:eastAsia="en-US"/>
        </w:rPr>
      </w:pPr>
      <w:r w:rsidRPr="006B0C5B">
        <w:rPr>
          <w:b/>
          <w:lang w:eastAsia="en-US"/>
        </w:rPr>
        <w:t>ОП Публічне управління та адміністрування</w:t>
      </w:r>
    </w:p>
    <w:p w14:paraId="636A4D73" w14:textId="77777777" w:rsidR="00795068" w:rsidRPr="006B0C5B" w:rsidRDefault="00456971" w:rsidP="006B0C5B">
      <w:pPr>
        <w:jc w:val="center"/>
        <w:rPr>
          <w:b/>
          <w:lang w:eastAsia="en-US"/>
        </w:rPr>
      </w:pPr>
      <w:r w:rsidRPr="006B0C5B">
        <w:rPr>
          <w:b/>
          <w:lang w:eastAsia="en-US"/>
        </w:rPr>
        <w:t>2.1.Перелік компонентів освітньої програми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670"/>
        <w:gridCol w:w="851"/>
        <w:gridCol w:w="1842"/>
        <w:gridCol w:w="709"/>
      </w:tblGrid>
      <w:tr w:rsidR="00CF3DA2" w:rsidRPr="006B0C5B" w14:paraId="34A1860D" w14:textId="77777777" w:rsidTr="00116D72">
        <w:tc>
          <w:tcPr>
            <w:tcW w:w="993" w:type="dxa"/>
          </w:tcPr>
          <w:p w14:paraId="002A3236" w14:textId="77777777" w:rsidR="00C31929" w:rsidRPr="006B0C5B" w:rsidRDefault="00C31929" w:rsidP="006B0C5B">
            <w:pPr>
              <w:outlineLvl w:val="0"/>
            </w:pPr>
            <w:r w:rsidRPr="006B0C5B">
              <w:t>Код</w:t>
            </w:r>
          </w:p>
        </w:tc>
        <w:tc>
          <w:tcPr>
            <w:tcW w:w="5670" w:type="dxa"/>
          </w:tcPr>
          <w:p w14:paraId="6DD4F7A3" w14:textId="77777777" w:rsidR="00C31929" w:rsidRPr="006B0C5B" w:rsidRDefault="00C31929" w:rsidP="006B0C5B">
            <w:pPr>
              <w:jc w:val="center"/>
              <w:outlineLvl w:val="0"/>
            </w:pPr>
            <w:r w:rsidRPr="006B0C5B">
              <w:t>Компоненти освітньої програми (навчальні дисципліни, курсові проекти/ роботи, практики, кваліфікаційна робота)</w:t>
            </w:r>
          </w:p>
        </w:tc>
        <w:tc>
          <w:tcPr>
            <w:tcW w:w="851" w:type="dxa"/>
          </w:tcPr>
          <w:p w14:paraId="1E2D26FF" w14:textId="77777777" w:rsidR="00C31929" w:rsidRPr="006B0C5B" w:rsidRDefault="00C31929" w:rsidP="006B0C5B">
            <w:pPr>
              <w:outlineLvl w:val="0"/>
            </w:pPr>
            <w:r w:rsidRPr="006B0C5B">
              <w:t xml:space="preserve">Кількість </w:t>
            </w:r>
          </w:p>
          <w:p w14:paraId="453DD363" w14:textId="77777777" w:rsidR="00C31929" w:rsidRPr="006B0C5B" w:rsidRDefault="00C31929" w:rsidP="006B0C5B">
            <w:pPr>
              <w:outlineLvl w:val="0"/>
            </w:pPr>
            <w:r w:rsidRPr="006B0C5B">
              <w:t>кредитів</w:t>
            </w:r>
          </w:p>
        </w:tc>
        <w:tc>
          <w:tcPr>
            <w:tcW w:w="1842" w:type="dxa"/>
          </w:tcPr>
          <w:p w14:paraId="6FE35321" w14:textId="77777777" w:rsidR="00C31929" w:rsidRPr="006B0C5B" w:rsidRDefault="00C31929" w:rsidP="006B0C5B">
            <w:pPr>
              <w:outlineLvl w:val="0"/>
            </w:pPr>
            <w:r w:rsidRPr="006B0C5B">
              <w:t>Форма контролю</w:t>
            </w:r>
          </w:p>
        </w:tc>
        <w:tc>
          <w:tcPr>
            <w:tcW w:w="709" w:type="dxa"/>
          </w:tcPr>
          <w:p w14:paraId="7EF914D7" w14:textId="77777777" w:rsidR="00C31929" w:rsidRPr="006B0C5B" w:rsidRDefault="00320FF1" w:rsidP="006B0C5B">
            <w:pPr>
              <w:outlineLvl w:val="0"/>
            </w:pPr>
            <w:r w:rsidRPr="006B0C5B">
              <w:t>Курс</w:t>
            </w:r>
          </w:p>
        </w:tc>
      </w:tr>
      <w:tr w:rsidR="00CF3DA2" w:rsidRPr="006B0C5B" w14:paraId="4A968565" w14:textId="77777777" w:rsidTr="008E17D3">
        <w:tc>
          <w:tcPr>
            <w:tcW w:w="9356" w:type="dxa"/>
            <w:gridSpan w:val="4"/>
          </w:tcPr>
          <w:p w14:paraId="33A063A2" w14:textId="77777777" w:rsidR="00C31929" w:rsidRPr="006B0C5B" w:rsidRDefault="00C31929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1.Обовязкові  компоненти (ОК) ОП</w:t>
            </w:r>
          </w:p>
        </w:tc>
        <w:tc>
          <w:tcPr>
            <w:tcW w:w="709" w:type="dxa"/>
          </w:tcPr>
          <w:p w14:paraId="2B1B1F8F" w14:textId="77777777" w:rsidR="00C31929" w:rsidRPr="006B0C5B" w:rsidRDefault="00C31929" w:rsidP="006B0C5B">
            <w:pPr>
              <w:spacing w:line="216" w:lineRule="auto"/>
              <w:jc w:val="center"/>
              <w:outlineLvl w:val="0"/>
              <w:rPr>
                <w:b/>
              </w:rPr>
            </w:pPr>
          </w:p>
        </w:tc>
      </w:tr>
      <w:tr w:rsidR="00116D72" w:rsidRPr="006B0C5B" w14:paraId="3A66AADA" w14:textId="77777777" w:rsidTr="00116D72">
        <w:tc>
          <w:tcPr>
            <w:tcW w:w="993" w:type="dxa"/>
          </w:tcPr>
          <w:p w14:paraId="0B88425F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bookmarkStart w:id="7" w:name="_Hlk221908431"/>
            <w:r w:rsidRPr="006B0C5B">
              <w:t>ОК 1</w:t>
            </w:r>
          </w:p>
        </w:tc>
        <w:tc>
          <w:tcPr>
            <w:tcW w:w="5670" w:type="dxa"/>
          </w:tcPr>
          <w:p w14:paraId="0566DF5A" w14:textId="4465B678" w:rsidR="00116D72" w:rsidRPr="006B0C5B" w:rsidRDefault="00116D72" w:rsidP="006B0C5B">
            <w:r w:rsidRPr="006B0C5B">
              <w:t>Методологія наукових досліджень та підтримання принципів академічної доброчесності</w:t>
            </w:r>
          </w:p>
        </w:tc>
        <w:tc>
          <w:tcPr>
            <w:tcW w:w="851" w:type="dxa"/>
          </w:tcPr>
          <w:p w14:paraId="569332F2" w14:textId="77777777" w:rsidR="00116D72" w:rsidRPr="006B0C5B" w:rsidRDefault="00116D72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6816510B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Екзамен</w:t>
            </w:r>
          </w:p>
        </w:tc>
        <w:tc>
          <w:tcPr>
            <w:tcW w:w="709" w:type="dxa"/>
          </w:tcPr>
          <w:p w14:paraId="3B2FF8C0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1</w:t>
            </w:r>
          </w:p>
        </w:tc>
      </w:tr>
      <w:tr w:rsidR="00116D72" w:rsidRPr="006B0C5B" w14:paraId="4EB3EB9B" w14:textId="77777777" w:rsidTr="00116D72">
        <w:tc>
          <w:tcPr>
            <w:tcW w:w="993" w:type="dxa"/>
          </w:tcPr>
          <w:p w14:paraId="0FB54384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ОК 2</w:t>
            </w:r>
          </w:p>
        </w:tc>
        <w:tc>
          <w:tcPr>
            <w:tcW w:w="5670" w:type="dxa"/>
          </w:tcPr>
          <w:p w14:paraId="37EBDC05" w14:textId="1FD227DC" w:rsidR="00116D72" w:rsidRPr="006B0C5B" w:rsidRDefault="00116D72" w:rsidP="006B0C5B">
            <w:r w:rsidRPr="006B0C5B">
              <w:t>Державна політика та електронне врядування</w:t>
            </w:r>
          </w:p>
        </w:tc>
        <w:tc>
          <w:tcPr>
            <w:tcW w:w="851" w:type="dxa"/>
          </w:tcPr>
          <w:p w14:paraId="6E648714" w14:textId="77777777" w:rsidR="00116D72" w:rsidRPr="006B0C5B" w:rsidRDefault="00116D72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219EED40" w14:textId="04B157BF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Екзамен</w:t>
            </w:r>
          </w:p>
        </w:tc>
        <w:tc>
          <w:tcPr>
            <w:tcW w:w="709" w:type="dxa"/>
          </w:tcPr>
          <w:p w14:paraId="690061C7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1</w:t>
            </w:r>
          </w:p>
        </w:tc>
      </w:tr>
      <w:tr w:rsidR="00116D72" w:rsidRPr="006B0C5B" w14:paraId="1D2731AA" w14:textId="77777777" w:rsidTr="00116D72">
        <w:tc>
          <w:tcPr>
            <w:tcW w:w="993" w:type="dxa"/>
          </w:tcPr>
          <w:p w14:paraId="67626AC1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ОК 3</w:t>
            </w:r>
          </w:p>
        </w:tc>
        <w:tc>
          <w:tcPr>
            <w:tcW w:w="5670" w:type="dxa"/>
          </w:tcPr>
          <w:p w14:paraId="45A658F6" w14:textId="7E6512C6" w:rsidR="00116D72" w:rsidRPr="006B0C5B" w:rsidRDefault="00116D72" w:rsidP="006B0C5B">
            <w:r w:rsidRPr="006B0C5B">
              <w:t>Публічна служба</w:t>
            </w:r>
          </w:p>
        </w:tc>
        <w:tc>
          <w:tcPr>
            <w:tcW w:w="851" w:type="dxa"/>
          </w:tcPr>
          <w:p w14:paraId="19AFAFF5" w14:textId="77777777" w:rsidR="00116D72" w:rsidRPr="006B0C5B" w:rsidRDefault="00116D72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03FE14A3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Екзамен</w:t>
            </w:r>
          </w:p>
        </w:tc>
        <w:tc>
          <w:tcPr>
            <w:tcW w:w="709" w:type="dxa"/>
          </w:tcPr>
          <w:p w14:paraId="456A6165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1</w:t>
            </w:r>
          </w:p>
        </w:tc>
      </w:tr>
      <w:tr w:rsidR="00116D72" w:rsidRPr="006B0C5B" w14:paraId="2B91160D" w14:textId="77777777" w:rsidTr="00116D72">
        <w:tc>
          <w:tcPr>
            <w:tcW w:w="993" w:type="dxa"/>
          </w:tcPr>
          <w:p w14:paraId="03A915A9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ОК 4</w:t>
            </w:r>
          </w:p>
        </w:tc>
        <w:tc>
          <w:tcPr>
            <w:tcW w:w="5670" w:type="dxa"/>
          </w:tcPr>
          <w:p w14:paraId="08B0B224" w14:textId="190484FF" w:rsidR="00116D72" w:rsidRPr="006B0C5B" w:rsidRDefault="00116D72" w:rsidP="006B0C5B">
            <w:r w:rsidRPr="006B0C5B">
              <w:t>Ділова іноземна мова</w:t>
            </w:r>
          </w:p>
        </w:tc>
        <w:tc>
          <w:tcPr>
            <w:tcW w:w="851" w:type="dxa"/>
          </w:tcPr>
          <w:p w14:paraId="7DAEB5F6" w14:textId="77777777" w:rsidR="00116D72" w:rsidRPr="006B0C5B" w:rsidRDefault="00116D72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3287A8FC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Залік</w:t>
            </w:r>
          </w:p>
        </w:tc>
        <w:tc>
          <w:tcPr>
            <w:tcW w:w="709" w:type="dxa"/>
          </w:tcPr>
          <w:p w14:paraId="196AA6E3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1</w:t>
            </w:r>
          </w:p>
        </w:tc>
      </w:tr>
      <w:tr w:rsidR="00116D72" w:rsidRPr="006B0C5B" w14:paraId="42788DCE" w14:textId="77777777" w:rsidTr="00116D72">
        <w:tc>
          <w:tcPr>
            <w:tcW w:w="993" w:type="dxa"/>
          </w:tcPr>
          <w:p w14:paraId="7807C46A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ОК 5</w:t>
            </w:r>
          </w:p>
        </w:tc>
        <w:tc>
          <w:tcPr>
            <w:tcW w:w="5670" w:type="dxa"/>
          </w:tcPr>
          <w:p w14:paraId="5D071296" w14:textId="04B2C906" w:rsidR="00116D72" w:rsidRPr="006B0C5B" w:rsidRDefault="00116D72" w:rsidP="006B0C5B">
            <w:r w:rsidRPr="006B0C5B">
              <w:t xml:space="preserve">Управління проєктами місцевого та регіонального розвитку </w:t>
            </w:r>
          </w:p>
        </w:tc>
        <w:tc>
          <w:tcPr>
            <w:tcW w:w="851" w:type="dxa"/>
          </w:tcPr>
          <w:p w14:paraId="7360FCE6" w14:textId="77777777" w:rsidR="00116D72" w:rsidRPr="006B0C5B" w:rsidRDefault="00116D72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6AD2FFC9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Екзамен</w:t>
            </w:r>
          </w:p>
        </w:tc>
        <w:tc>
          <w:tcPr>
            <w:tcW w:w="709" w:type="dxa"/>
            <w:vAlign w:val="center"/>
          </w:tcPr>
          <w:p w14:paraId="3BABA227" w14:textId="77777777" w:rsidR="00116D72" w:rsidRPr="006B0C5B" w:rsidRDefault="00116D72" w:rsidP="006B0C5B">
            <w:pPr>
              <w:jc w:val="center"/>
            </w:pPr>
            <w:r w:rsidRPr="006B0C5B">
              <w:t>1</w:t>
            </w:r>
          </w:p>
        </w:tc>
      </w:tr>
      <w:tr w:rsidR="00116D72" w:rsidRPr="006B0C5B" w14:paraId="7A565825" w14:textId="77777777" w:rsidTr="00116D72">
        <w:tc>
          <w:tcPr>
            <w:tcW w:w="993" w:type="dxa"/>
          </w:tcPr>
          <w:p w14:paraId="25E4F74C" w14:textId="77777777" w:rsidR="00116D72" w:rsidRPr="006B0C5B" w:rsidRDefault="00116D72" w:rsidP="006B0C5B">
            <w:pPr>
              <w:spacing w:line="216" w:lineRule="auto"/>
              <w:jc w:val="center"/>
              <w:outlineLvl w:val="0"/>
              <w:rPr>
                <w:rFonts w:ascii="Calibri" w:hAnsi="Calibri"/>
              </w:rPr>
            </w:pPr>
            <w:r w:rsidRPr="006B0C5B">
              <w:t>ОК 6</w:t>
            </w:r>
          </w:p>
        </w:tc>
        <w:tc>
          <w:tcPr>
            <w:tcW w:w="5670" w:type="dxa"/>
          </w:tcPr>
          <w:p w14:paraId="5BEFE1D2" w14:textId="1C18279B" w:rsidR="00116D72" w:rsidRPr="006B0C5B" w:rsidRDefault="00116D72" w:rsidP="006B0C5B">
            <w:r w:rsidRPr="006B0C5B">
              <w:t>Публічне управління та адміністрування</w:t>
            </w:r>
          </w:p>
        </w:tc>
        <w:tc>
          <w:tcPr>
            <w:tcW w:w="851" w:type="dxa"/>
          </w:tcPr>
          <w:p w14:paraId="1CB70C82" w14:textId="77777777" w:rsidR="00116D72" w:rsidRPr="006B0C5B" w:rsidRDefault="00116D72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35679B30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Екзамен</w:t>
            </w:r>
          </w:p>
        </w:tc>
        <w:tc>
          <w:tcPr>
            <w:tcW w:w="709" w:type="dxa"/>
            <w:vAlign w:val="center"/>
          </w:tcPr>
          <w:p w14:paraId="62B9509C" w14:textId="77777777" w:rsidR="00116D72" w:rsidRPr="006B0C5B" w:rsidRDefault="00116D72" w:rsidP="006B0C5B">
            <w:pPr>
              <w:jc w:val="center"/>
            </w:pPr>
            <w:r w:rsidRPr="006B0C5B">
              <w:t>1</w:t>
            </w:r>
          </w:p>
        </w:tc>
      </w:tr>
      <w:tr w:rsidR="00116D72" w:rsidRPr="006B0C5B" w14:paraId="559A5B26" w14:textId="77777777" w:rsidTr="00116D72">
        <w:tc>
          <w:tcPr>
            <w:tcW w:w="993" w:type="dxa"/>
          </w:tcPr>
          <w:p w14:paraId="5D807DB9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ОК 7</w:t>
            </w:r>
          </w:p>
        </w:tc>
        <w:tc>
          <w:tcPr>
            <w:tcW w:w="5670" w:type="dxa"/>
          </w:tcPr>
          <w:p w14:paraId="25640CD5" w14:textId="4FEF34A7" w:rsidR="00116D72" w:rsidRPr="006B0C5B" w:rsidRDefault="00116D72" w:rsidP="006B0C5B">
            <w:r w:rsidRPr="006B0C5B">
              <w:t xml:space="preserve">Стратегічне управління сталим розвитком регіону і сільських територій / Стратегування </w:t>
            </w:r>
            <w:r w:rsidR="00BC2D51" w:rsidRPr="006B0C5B">
              <w:t>сталого розвитку регіону та сільських територій</w:t>
            </w:r>
          </w:p>
        </w:tc>
        <w:tc>
          <w:tcPr>
            <w:tcW w:w="851" w:type="dxa"/>
          </w:tcPr>
          <w:p w14:paraId="0A4D0D11" w14:textId="77777777" w:rsidR="00116D72" w:rsidRPr="006B0C5B" w:rsidRDefault="00116D72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48FAF5CE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Екзамен</w:t>
            </w:r>
          </w:p>
        </w:tc>
        <w:tc>
          <w:tcPr>
            <w:tcW w:w="709" w:type="dxa"/>
            <w:vAlign w:val="center"/>
          </w:tcPr>
          <w:p w14:paraId="5EB4B541" w14:textId="77777777" w:rsidR="00116D72" w:rsidRPr="006B0C5B" w:rsidRDefault="00116D72" w:rsidP="006B0C5B">
            <w:pPr>
              <w:jc w:val="center"/>
            </w:pPr>
            <w:r w:rsidRPr="006B0C5B">
              <w:t>1</w:t>
            </w:r>
          </w:p>
        </w:tc>
      </w:tr>
      <w:tr w:rsidR="00116D72" w:rsidRPr="006B0C5B" w14:paraId="22F2F123" w14:textId="77777777" w:rsidTr="00116D72">
        <w:tc>
          <w:tcPr>
            <w:tcW w:w="993" w:type="dxa"/>
          </w:tcPr>
          <w:p w14:paraId="1DA7A729" w14:textId="77777777" w:rsidR="00116D72" w:rsidRPr="006B0C5B" w:rsidRDefault="00116D72" w:rsidP="006B0C5B">
            <w:pPr>
              <w:spacing w:line="216" w:lineRule="auto"/>
              <w:jc w:val="center"/>
              <w:outlineLvl w:val="0"/>
              <w:rPr>
                <w:rFonts w:ascii="Calibri" w:hAnsi="Calibri"/>
              </w:rPr>
            </w:pPr>
            <w:r w:rsidRPr="006B0C5B">
              <w:t>ОК 8</w:t>
            </w:r>
          </w:p>
        </w:tc>
        <w:tc>
          <w:tcPr>
            <w:tcW w:w="5670" w:type="dxa"/>
          </w:tcPr>
          <w:p w14:paraId="43C48804" w14:textId="45A1047C" w:rsidR="00116D72" w:rsidRPr="006B0C5B" w:rsidRDefault="00116D72" w:rsidP="006B0C5B">
            <w:r w:rsidRPr="006B0C5B">
              <w:t>Організаційно-правові аспекти публічного управління</w:t>
            </w:r>
          </w:p>
        </w:tc>
        <w:tc>
          <w:tcPr>
            <w:tcW w:w="851" w:type="dxa"/>
          </w:tcPr>
          <w:p w14:paraId="65A2DD2A" w14:textId="77777777" w:rsidR="00116D72" w:rsidRPr="006B0C5B" w:rsidRDefault="00116D72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340B7AB0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 xml:space="preserve">Екзамен </w:t>
            </w:r>
          </w:p>
        </w:tc>
        <w:tc>
          <w:tcPr>
            <w:tcW w:w="709" w:type="dxa"/>
            <w:vAlign w:val="center"/>
          </w:tcPr>
          <w:p w14:paraId="376E7107" w14:textId="77777777" w:rsidR="00116D72" w:rsidRPr="006B0C5B" w:rsidRDefault="00116D72" w:rsidP="006B0C5B">
            <w:pPr>
              <w:jc w:val="center"/>
            </w:pPr>
            <w:r w:rsidRPr="006B0C5B">
              <w:t>1</w:t>
            </w:r>
          </w:p>
        </w:tc>
      </w:tr>
      <w:tr w:rsidR="00116D72" w:rsidRPr="006B0C5B" w14:paraId="18C7E82F" w14:textId="77777777" w:rsidTr="00116D72">
        <w:tc>
          <w:tcPr>
            <w:tcW w:w="993" w:type="dxa"/>
          </w:tcPr>
          <w:p w14:paraId="5D198C27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ОК 9</w:t>
            </w:r>
          </w:p>
        </w:tc>
        <w:tc>
          <w:tcPr>
            <w:tcW w:w="5670" w:type="dxa"/>
          </w:tcPr>
          <w:p w14:paraId="3822961A" w14:textId="284804E3" w:rsidR="00116D72" w:rsidRPr="006B0C5B" w:rsidRDefault="00116D72" w:rsidP="006B0C5B">
            <w:r w:rsidRPr="006B0C5B">
              <w:t>Інформаційно-комунікативна діяльність в публічному управлінні</w:t>
            </w:r>
          </w:p>
        </w:tc>
        <w:tc>
          <w:tcPr>
            <w:tcW w:w="851" w:type="dxa"/>
          </w:tcPr>
          <w:p w14:paraId="21E5266F" w14:textId="77777777" w:rsidR="00116D72" w:rsidRPr="006B0C5B" w:rsidRDefault="00116D72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6F0032A2" w14:textId="14542F9C" w:rsidR="00116D72" w:rsidRPr="006B0C5B" w:rsidRDefault="005577B5" w:rsidP="006B0C5B">
            <w:pPr>
              <w:spacing w:line="216" w:lineRule="auto"/>
              <w:jc w:val="center"/>
              <w:outlineLvl w:val="0"/>
            </w:pPr>
            <w:r w:rsidRPr="006B0C5B">
              <w:t xml:space="preserve">Екзамен </w:t>
            </w:r>
          </w:p>
        </w:tc>
        <w:tc>
          <w:tcPr>
            <w:tcW w:w="709" w:type="dxa"/>
            <w:vAlign w:val="center"/>
          </w:tcPr>
          <w:p w14:paraId="75A36789" w14:textId="77777777" w:rsidR="00116D72" w:rsidRPr="006B0C5B" w:rsidRDefault="00116D72" w:rsidP="006B0C5B">
            <w:pPr>
              <w:jc w:val="center"/>
            </w:pPr>
            <w:r w:rsidRPr="006B0C5B">
              <w:t>1</w:t>
            </w:r>
          </w:p>
        </w:tc>
      </w:tr>
      <w:tr w:rsidR="00116D72" w:rsidRPr="006B0C5B" w14:paraId="40DB3F3A" w14:textId="77777777" w:rsidTr="00116D72">
        <w:tc>
          <w:tcPr>
            <w:tcW w:w="993" w:type="dxa"/>
          </w:tcPr>
          <w:p w14:paraId="48231ED4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ОК 10</w:t>
            </w:r>
          </w:p>
        </w:tc>
        <w:tc>
          <w:tcPr>
            <w:tcW w:w="5670" w:type="dxa"/>
          </w:tcPr>
          <w:p w14:paraId="066276FF" w14:textId="358443AD" w:rsidR="00116D72" w:rsidRPr="006B0C5B" w:rsidRDefault="00116D72" w:rsidP="006B0C5B">
            <w:r w:rsidRPr="006B0C5B">
              <w:t>Євроінтеграція, цифровий розвиток та національна безпека</w:t>
            </w:r>
          </w:p>
        </w:tc>
        <w:tc>
          <w:tcPr>
            <w:tcW w:w="851" w:type="dxa"/>
          </w:tcPr>
          <w:p w14:paraId="0A7BCF29" w14:textId="77777777" w:rsidR="00116D72" w:rsidRPr="006B0C5B" w:rsidRDefault="00116D72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4AC7060D" w14:textId="77777777" w:rsidR="00116D72" w:rsidRPr="006B0C5B" w:rsidRDefault="00116D72" w:rsidP="006B0C5B">
            <w:pPr>
              <w:spacing w:line="216" w:lineRule="auto"/>
              <w:jc w:val="center"/>
              <w:outlineLvl w:val="0"/>
            </w:pPr>
            <w:r w:rsidRPr="006B0C5B">
              <w:t>Екзамен</w:t>
            </w:r>
          </w:p>
        </w:tc>
        <w:tc>
          <w:tcPr>
            <w:tcW w:w="709" w:type="dxa"/>
            <w:vAlign w:val="center"/>
          </w:tcPr>
          <w:p w14:paraId="503FF65D" w14:textId="77777777" w:rsidR="00116D72" w:rsidRPr="006B0C5B" w:rsidRDefault="00116D72" w:rsidP="006B0C5B">
            <w:pPr>
              <w:jc w:val="center"/>
            </w:pPr>
            <w:r w:rsidRPr="006B0C5B">
              <w:t>1</w:t>
            </w:r>
          </w:p>
        </w:tc>
      </w:tr>
      <w:bookmarkEnd w:id="7"/>
      <w:tr w:rsidR="00D916AA" w:rsidRPr="006B0C5B" w14:paraId="085AC16B" w14:textId="77777777" w:rsidTr="00116D72">
        <w:tc>
          <w:tcPr>
            <w:tcW w:w="993" w:type="dxa"/>
          </w:tcPr>
          <w:p w14:paraId="36156E0F" w14:textId="77777777" w:rsidR="00D916AA" w:rsidRPr="006B0C5B" w:rsidRDefault="00D916AA" w:rsidP="006B0C5B">
            <w:pPr>
              <w:spacing w:line="216" w:lineRule="auto"/>
              <w:jc w:val="center"/>
              <w:outlineLvl w:val="0"/>
            </w:pPr>
            <w:r w:rsidRPr="006B0C5B">
              <w:t>ОК 1</w:t>
            </w:r>
            <w:r w:rsidR="00F50A64" w:rsidRPr="006B0C5B">
              <w:t>1</w:t>
            </w:r>
          </w:p>
        </w:tc>
        <w:tc>
          <w:tcPr>
            <w:tcW w:w="5670" w:type="dxa"/>
          </w:tcPr>
          <w:p w14:paraId="6F2C150E" w14:textId="77777777" w:rsidR="00D916AA" w:rsidRPr="006B0C5B" w:rsidRDefault="00D916AA" w:rsidP="006B0C5B">
            <w:r w:rsidRPr="006B0C5B">
              <w:t>Фахове стажування</w:t>
            </w:r>
            <w:r w:rsidR="00456971" w:rsidRPr="006B0C5B">
              <w:t xml:space="preserve"> </w:t>
            </w:r>
            <w:r w:rsidR="002F5FDE" w:rsidRPr="006B0C5B">
              <w:t xml:space="preserve"> та переддипломна практика</w:t>
            </w:r>
          </w:p>
        </w:tc>
        <w:tc>
          <w:tcPr>
            <w:tcW w:w="851" w:type="dxa"/>
          </w:tcPr>
          <w:p w14:paraId="0930B19A" w14:textId="77777777" w:rsidR="00D916AA" w:rsidRPr="006B0C5B" w:rsidRDefault="002F5FDE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2C1A09A2" w14:textId="77777777" w:rsidR="00D916AA" w:rsidRPr="006B0C5B" w:rsidRDefault="00D916AA" w:rsidP="006B0C5B">
            <w:pPr>
              <w:spacing w:line="216" w:lineRule="auto"/>
              <w:jc w:val="center"/>
              <w:outlineLvl w:val="0"/>
            </w:pPr>
            <w:r w:rsidRPr="006B0C5B">
              <w:t>Звіт</w:t>
            </w:r>
          </w:p>
        </w:tc>
        <w:tc>
          <w:tcPr>
            <w:tcW w:w="709" w:type="dxa"/>
          </w:tcPr>
          <w:p w14:paraId="7DF05787" w14:textId="77777777" w:rsidR="00D916AA" w:rsidRPr="006B0C5B" w:rsidRDefault="00320FF1" w:rsidP="006B0C5B">
            <w:pPr>
              <w:spacing w:line="216" w:lineRule="auto"/>
              <w:jc w:val="center"/>
              <w:outlineLvl w:val="0"/>
            </w:pPr>
            <w:r w:rsidRPr="006B0C5B">
              <w:t>2</w:t>
            </w:r>
          </w:p>
        </w:tc>
      </w:tr>
      <w:tr w:rsidR="00456971" w:rsidRPr="006B0C5B" w14:paraId="6D5DBC5D" w14:textId="77777777" w:rsidTr="00116D72">
        <w:tc>
          <w:tcPr>
            <w:tcW w:w="993" w:type="dxa"/>
          </w:tcPr>
          <w:p w14:paraId="1CBAE497" w14:textId="77777777" w:rsidR="00456971" w:rsidRPr="006B0C5B" w:rsidRDefault="00456971" w:rsidP="006B0C5B">
            <w:pPr>
              <w:spacing w:line="216" w:lineRule="auto"/>
              <w:jc w:val="center"/>
              <w:outlineLvl w:val="0"/>
            </w:pPr>
            <w:r w:rsidRPr="006B0C5B">
              <w:t>ОК 1</w:t>
            </w:r>
            <w:r w:rsidR="002F5FDE" w:rsidRPr="006B0C5B">
              <w:t>2</w:t>
            </w:r>
          </w:p>
        </w:tc>
        <w:tc>
          <w:tcPr>
            <w:tcW w:w="5670" w:type="dxa"/>
          </w:tcPr>
          <w:p w14:paraId="48E0299B" w14:textId="77777777" w:rsidR="00456971" w:rsidRPr="006B0C5B" w:rsidRDefault="00456971" w:rsidP="006B0C5B">
            <w:pPr>
              <w:rPr>
                <w:lang w:eastAsia="uk-UA"/>
              </w:rPr>
            </w:pPr>
            <w:r w:rsidRPr="006B0C5B">
              <w:rPr>
                <w:lang w:eastAsia="uk-UA"/>
              </w:rPr>
              <w:t>Підготовка кваліфікаційної роботи та атестація</w:t>
            </w:r>
          </w:p>
        </w:tc>
        <w:tc>
          <w:tcPr>
            <w:tcW w:w="851" w:type="dxa"/>
          </w:tcPr>
          <w:p w14:paraId="5AA8F45A" w14:textId="77777777" w:rsidR="00456971" w:rsidRPr="006B0C5B" w:rsidRDefault="00456971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1</w:t>
            </w:r>
            <w:r w:rsidR="002F5FDE" w:rsidRPr="006B0C5B">
              <w:rPr>
                <w:b/>
              </w:rPr>
              <w:t>0</w:t>
            </w:r>
          </w:p>
        </w:tc>
        <w:tc>
          <w:tcPr>
            <w:tcW w:w="1842" w:type="dxa"/>
          </w:tcPr>
          <w:p w14:paraId="1EB300C1" w14:textId="77777777" w:rsidR="00456971" w:rsidRPr="006B0C5B" w:rsidRDefault="00456971" w:rsidP="006B0C5B">
            <w:pPr>
              <w:spacing w:line="216" w:lineRule="auto"/>
              <w:jc w:val="center"/>
              <w:outlineLvl w:val="0"/>
            </w:pPr>
            <w:r w:rsidRPr="006B0C5B">
              <w:t>Кваліфікаційна робота</w:t>
            </w:r>
          </w:p>
        </w:tc>
        <w:tc>
          <w:tcPr>
            <w:tcW w:w="709" w:type="dxa"/>
          </w:tcPr>
          <w:p w14:paraId="5430C0B5" w14:textId="77777777" w:rsidR="00456971" w:rsidRPr="006B0C5B" w:rsidRDefault="00456971" w:rsidP="006B0C5B">
            <w:pPr>
              <w:spacing w:line="216" w:lineRule="auto"/>
              <w:jc w:val="center"/>
              <w:outlineLvl w:val="0"/>
            </w:pPr>
            <w:r w:rsidRPr="006B0C5B">
              <w:t>2</w:t>
            </w:r>
          </w:p>
        </w:tc>
      </w:tr>
      <w:tr w:rsidR="00D916AA" w:rsidRPr="006B0C5B" w14:paraId="5D5E452C" w14:textId="77777777" w:rsidTr="00116D72">
        <w:tc>
          <w:tcPr>
            <w:tcW w:w="993" w:type="dxa"/>
          </w:tcPr>
          <w:p w14:paraId="4010291B" w14:textId="77777777" w:rsidR="00D916AA" w:rsidRPr="006B0C5B" w:rsidRDefault="00D916AA" w:rsidP="006B0C5B">
            <w:pPr>
              <w:spacing w:line="216" w:lineRule="auto"/>
              <w:jc w:val="both"/>
              <w:outlineLvl w:val="0"/>
              <w:rPr>
                <w:b/>
              </w:rPr>
            </w:pPr>
          </w:p>
        </w:tc>
        <w:tc>
          <w:tcPr>
            <w:tcW w:w="5670" w:type="dxa"/>
          </w:tcPr>
          <w:p w14:paraId="4705CB3F" w14:textId="77777777" w:rsidR="00D916AA" w:rsidRPr="006B0C5B" w:rsidRDefault="00D916AA" w:rsidP="006B0C5B">
            <w:pPr>
              <w:spacing w:line="216" w:lineRule="auto"/>
              <w:outlineLvl w:val="0"/>
              <w:rPr>
                <w:b/>
              </w:rPr>
            </w:pPr>
            <w:r w:rsidRPr="006B0C5B">
              <w:rPr>
                <w:b/>
              </w:rPr>
              <w:t>Загальний обсяг обов’язкових компонентів</w:t>
            </w:r>
          </w:p>
        </w:tc>
        <w:tc>
          <w:tcPr>
            <w:tcW w:w="851" w:type="dxa"/>
          </w:tcPr>
          <w:p w14:paraId="445312F1" w14:textId="77777777" w:rsidR="00D916AA" w:rsidRPr="006B0C5B" w:rsidRDefault="007221E9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65</w:t>
            </w:r>
          </w:p>
        </w:tc>
        <w:tc>
          <w:tcPr>
            <w:tcW w:w="1842" w:type="dxa"/>
          </w:tcPr>
          <w:p w14:paraId="420A8656" w14:textId="77777777" w:rsidR="00D916AA" w:rsidRPr="006B0C5B" w:rsidRDefault="00D916AA" w:rsidP="006B0C5B">
            <w:pPr>
              <w:spacing w:line="216" w:lineRule="auto"/>
              <w:jc w:val="center"/>
              <w:outlineLvl w:val="0"/>
            </w:pPr>
          </w:p>
        </w:tc>
        <w:tc>
          <w:tcPr>
            <w:tcW w:w="709" w:type="dxa"/>
          </w:tcPr>
          <w:p w14:paraId="28D06277" w14:textId="77777777" w:rsidR="00D916AA" w:rsidRPr="006B0C5B" w:rsidRDefault="00D916AA" w:rsidP="006B0C5B">
            <w:pPr>
              <w:spacing w:line="216" w:lineRule="auto"/>
              <w:jc w:val="center"/>
              <w:outlineLvl w:val="0"/>
            </w:pPr>
          </w:p>
        </w:tc>
      </w:tr>
      <w:tr w:rsidR="00D916AA" w:rsidRPr="006B0C5B" w14:paraId="3389C2F9" w14:textId="77777777" w:rsidTr="00116D72">
        <w:tc>
          <w:tcPr>
            <w:tcW w:w="993" w:type="dxa"/>
          </w:tcPr>
          <w:p w14:paraId="04908FF1" w14:textId="77777777" w:rsidR="00D916AA" w:rsidRPr="006B0C5B" w:rsidRDefault="00D916AA" w:rsidP="006B0C5B">
            <w:pPr>
              <w:spacing w:line="216" w:lineRule="auto"/>
              <w:jc w:val="center"/>
              <w:outlineLvl w:val="0"/>
            </w:pPr>
          </w:p>
        </w:tc>
        <w:tc>
          <w:tcPr>
            <w:tcW w:w="5670" w:type="dxa"/>
          </w:tcPr>
          <w:p w14:paraId="38EEB3B1" w14:textId="77777777" w:rsidR="00D916AA" w:rsidRPr="006B0C5B" w:rsidRDefault="00D916AA" w:rsidP="006B0C5B">
            <w:pPr>
              <w:spacing w:line="216" w:lineRule="auto"/>
              <w:jc w:val="both"/>
              <w:outlineLvl w:val="0"/>
            </w:pPr>
            <w:r w:rsidRPr="006B0C5B">
              <w:rPr>
                <w:b/>
              </w:rPr>
              <w:t>2.Вибіркові компоненти (ВК) ОП</w:t>
            </w:r>
          </w:p>
        </w:tc>
        <w:tc>
          <w:tcPr>
            <w:tcW w:w="851" w:type="dxa"/>
          </w:tcPr>
          <w:p w14:paraId="38706E69" w14:textId="77777777" w:rsidR="00D916AA" w:rsidRPr="006B0C5B" w:rsidRDefault="00D916AA" w:rsidP="006B0C5B">
            <w:pPr>
              <w:spacing w:line="216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842" w:type="dxa"/>
          </w:tcPr>
          <w:p w14:paraId="4C487534" w14:textId="77777777" w:rsidR="00D916AA" w:rsidRPr="006B0C5B" w:rsidRDefault="00D916AA" w:rsidP="006B0C5B">
            <w:pPr>
              <w:spacing w:line="216" w:lineRule="auto"/>
              <w:jc w:val="center"/>
              <w:outlineLvl w:val="0"/>
            </w:pPr>
          </w:p>
        </w:tc>
        <w:tc>
          <w:tcPr>
            <w:tcW w:w="709" w:type="dxa"/>
          </w:tcPr>
          <w:p w14:paraId="12C53B89" w14:textId="77777777" w:rsidR="00D916AA" w:rsidRPr="006B0C5B" w:rsidRDefault="00D916AA" w:rsidP="006B0C5B">
            <w:pPr>
              <w:spacing w:line="216" w:lineRule="auto"/>
              <w:jc w:val="center"/>
              <w:outlineLvl w:val="0"/>
            </w:pPr>
          </w:p>
        </w:tc>
      </w:tr>
      <w:tr w:rsidR="00D916AA" w:rsidRPr="006B0C5B" w14:paraId="5E156B50" w14:textId="77777777" w:rsidTr="00116D72">
        <w:trPr>
          <w:trHeight w:val="382"/>
        </w:trPr>
        <w:tc>
          <w:tcPr>
            <w:tcW w:w="993" w:type="dxa"/>
          </w:tcPr>
          <w:p w14:paraId="470999E2" w14:textId="77777777" w:rsidR="00D916AA" w:rsidRPr="006B0C5B" w:rsidRDefault="00355629" w:rsidP="006B0C5B">
            <w:pPr>
              <w:spacing w:line="216" w:lineRule="auto"/>
              <w:jc w:val="center"/>
              <w:outlineLvl w:val="0"/>
            </w:pPr>
            <w:r w:rsidRPr="006B0C5B">
              <w:t xml:space="preserve">ВК </w:t>
            </w:r>
            <w:r w:rsidR="00D916AA" w:rsidRPr="006B0C5B">
              <w:t>1</w:t>
            </w:r>
          </w:p>
        </w:tc>
        <w:tc>
          <w:tcPr>
            <w:tcW w:w="5670" w:type="dxa"/>
          </w:tcPr>
          <w:p w14:paraId="56613B42" w14:textId="77777777" w:rsidR="00D916AA" w:rsidRPr="006B0C5B" w:rsidRDefault="00D916AA" w:rsidP="006B0C5B">
            <w:r w:rsidRPr="006B0C5B">
              <w:t>Вибіркова дисципліна 1</w:t>
            </w:r>
          </w:p>
        </w:tc>
        <w:tc>
          <w:tcPr>
            <w:tcW w:w="851" w:type="dxa"/>
          </w:tcPr>
          <w:p w14:paraId="6B2B29BE" w14:textId="77777777" w:rsidR="00D916AA" w:rsidRPr="006B0C5B" w:rsidRDefault="00635884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71ED44E6" w14:textId="77777777" w:rsidR="00D916AA" w:rsidRPr="006B0C5B" w:rsidRDefault="00D916AA" w:rsidP="006B0C5B">
            <w:pPr>
              <w:spacing w:line="216" w:lineRule="auto"/>
              <w:jc w:val="center"/>
              <w:outlineLvl w:val="0"/>
            </w:pPr>
            <w:r w:rsidRPr="006B0C5B">
              <w:t>Залік</w:t>
            </w:r>
          </w:p>
        </w:tc>
        <w:tc>
          <w:tcPr>
            <w:tcW w:w="709" w:type="dxa"/>
          </w:tcPr>
          <w:p w14:paraId="36791488" w14:textId="77777777" w:rsidR="00D916AA" w:rsidRPr="006B0C5B" w:rsidRDefault="00320FF1" w:rsidP="006B0C5B">
            <w:pPr>
              <w:spacing w:line="216" w:lineRule="auto"/>
              <w:jc w:val="center"/>
              <w:outlineLvl w:val="0"/>
            </w:pPr>
            <w:r w:rsidRPr="006B0C5B">
              <w:t>2</w:t>
            </w:r>
          </w:p>
        </w:tc>
      </w:tr>
      <w:tr w:rsidR="007221E9" w:rsidRPr="006B0C5B" w14:paraId="42C74C84" w14:textId="77777777" w:rsidTr="00116D72">
        <w:trPr>
          <w:trHeight w:val="382"/>
        </w:trPr>
        <w:tc>
          <w:tcPr>
            <w:tcW w:w="993" w:type="dxa"/>
          </w:tcPr>
          <w:p w14:paraId="76C2C7F5" w14:textId="77777777" w:rsidR="007221E9" w:rsidRPr="006B0C5B" w:rsidRDefault="00355629" w:rsidP="006B0C5B">
            <w:pPr>
              <w:spacing w:line="216" w:lineRule="auto"/>
              <w:jc w:val="center"/>
              <w:outlineLvl w:val="0"/>
            </w:pPr>
            <w:r w:rsidRPr="006B0C5B">
              <w:t xml:space="preserve">ВК </w:t>
            </w:r>
            <w:r w:rsidR="007221E9" w:rsidRPr="006B0C5B">
              <w:t>2</w:t>
            </w:r>
          </w:p>
        </w:tc>
        <w:tc>
          <w:tcPr>
            <w:tcW w:w="5670" w:type="dxa"/>
          </w:tcPr>
          <w:p w14:paraId="297DF16D" w14:textId="77777777" w:rsidR="007221E9" w:rsidRPr="006B0C5B" w:rsidRDefault="007221E9" w:rsidP="006B0C5B">
            <w:r w:rsidRPr="006B0C5B">
              <w:t>Вибіркова дисципліна 2</w:t>
            </w:r>
          </w:p>
        </w:tc>
        <w:tc>
          <w:tcPr>
            <w:tcW w:w="851" w:type="dxa"/>
          </w:tcPr>
          <w:p w14:paraId="5FA399F8" w14:textId="77777777" w:rsidR="007221E9" w:rsidRPr="006B0C5B" w:rsidRDefault="007221E9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2256A1DA" w14:textId="77777777" w:rsidR="007221E9" w:rsidRPr="006B0C5B" w:rsidRDefault="007221E9" w:rsidP="006B0C5B">
            <w:pPr>
              <w:spacing w:line="216" w:lineRule="auto"/>
              <w:jc w:val="center"/>
              <w:outlineLvl w:val="0"/>
            </w:pPr>
            <w:r w:rsidRPr="006B0C5B">
              <w:t>Залік</w:t>
            </w:r>
          </w:p>
        </w:tc>
        <w:tc>
          <w:tcPr>
            <w:tcW w:w="709" w:type="dxa"/>
          </w:tcPr>
          <w:p w14:paraId="708BEB1B" w14:textId="77777777" w:rsidR="007221E9" w:rsidRPr="006B0C5B" w:rsidRDefault="006B64B7" w:rsidP="006B0C5B">
            <w:pPr>
              <w:spacing w:line="216" w:lineRule="auto"/>
              <w:jc w:val="center"/>
              <w:outlineLvl w:val="0"/>
            </w:pPr>
            <w:r w:rsidRPr="006B0C5B">
              <w:t>2</w:t>
            </w:r>
          </w:p>
        </w:tc>
      </w:tr>
      <w:tr w:rsidR="007221E9" w:rsidRPr="006B0C5B" w14:paraId="0D690D16" w14:textId="77777777" w:rsidTr="00116D72">
        <w:trPr>
          <w:trHeight w:val="431"/>
        </w:trPr>
        <w:tc>
          <w:tcPr>
            <w:tcW w:w="993" w:type="dxa"/>
          </w:tcPr>
          <w:p w14:paraId="72CF3865" w14:textId="77777777" w:rsidR="007221E9" w:rsidRPr="006B0C5B" w:rsidRDefault="00355629" w:rsidP="006B0C5B">
            <w:pPr>
              <w:spacing w:line="216" w:lineRule="auto"/>
              <w:jc w:val="center"/>
              <w:outlineLvl w:val="0"/>
            </w:pPr>
            <w:r w:rsidRPr="006B0C5B">
              <w:t xml:space="preserve">ВК </w:t>
            </w:r>
            <w:r w:rsidR="007221E9" w:rsidRPr="006B0C5B">
              <w:t>3</w:t>
            </w:r>
          </w:p>
        </w:tc>
        <w:tc>
          <w:tcPr>
            <w:tcW w:w="5670" w:type="dxa"/>
          </w:tcPr>
          <w:p w14:paraId="12B36FBC" w14:textId="77777777" w:rsidR="007221E9" w:rsidRPr="006B0C5B" w:rsidRDefault="007221E9" w:rsidP="006B0C5B">
            <w:r w:rsidRPr="006B0C5B">
              <w:t>Вибіркова дисципліна 3</w:t>
            </w:r>
          </w:p>
        </w:tc>
        <w:tc>
          <w:tcPr>
            <w:tcW w:w="851" w:type="dxa"/>
          </w:tcPr>
          <w:p w14:paraId="08D22849" w14:textId="77777777" w:rsidR="007221E9" w:rsidRPr="006B0C5B" w:rsidRDefault="007221E9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016039B6" w14:textId="77777777" w:rsidR="007221E9" w:rsidRPr="006B0C5B" w:rsidRDefault="007221E9" w:rsidP="006B0C5B">
            <w:pPr>
              <w:spacing w:line="216" w:lineRule="auto"/>
              <w:jc w:val="center"/>
              <w:outlineLvl w:val="0"/>
            </w:pPr>
            <w:r w:rsidRPr="006B0C5B">
              <w:t>Залік</w:t>
            </w:r>
          </w:p>
        </w:tc>
        <w:tc>
          <w:tcPr>
            <w:tcW w:w="709" w:type="dxa"/>
          </w:tcPr>
          <w:p w14:paraId="6392AFA4" w14:textId="77777777" w:rsidR="007221E9" w:rsidRPr="006B0C5B" w:rsidRDefault="006B64B7" w:rsidP="006B0C5B">
            <w:pPr>
              <w:spacing w:line="216" w:lineRule="auto"/>
              <w:jc w:val="center"/>
              <w:outlineLvl w:val="0"/>
            </w:pPr>
            <w:r w:rsidRPr="006B0C5B">
              <w:t>2</w:t>
            </w:r>
          </w:p>
        </w:tc>
      </w:tr>
      <w:tr w:rsidR="007221E9" w:rsidRPr="006B0C5B" w14:paraId="4CD2D97C" w14:textId="77777777" w:rsidTr="00116D72">
        <w:trPr>
          <w:trHeight w:val="407"/>
        </w:trPr>
        <w:tc>
          <w:tcPr>
            <w:tcW w:w="993" w:type="dxa"/>
          </w:tcPr>
          <w:p w14:paraId="1227B027" w14:textId="77777777" w:rsidR="007221E9" w:rsidRPr="006B0C5B" w:rsidRDefault="00355629" w:rsidP="006B0C5B">
            <w:pPr>
              <w:spacing w:line="216" w:lineRule="auto"/>
              <w:jc w:val="center"/>
              <w:outlineLvl w:val="0"/>
            </w:pPr>
            <w:r w:rsidRPr="006B0C5B">
              <w:t xml:space="preserve">ВК </w:t>
            </w:r>
            <w:r w:rsidR="007221E9" w:rsidRPr="006B0C5B">
              <w:t>4</w:t>
            </w:r>
          </w:p>
        </w:tc>
        <w:tc>
          <w:tcPr>
            <w:tcW w:w="5670" w:type="dxa"/>
          </w:tcPr>
          <w:p w14:paraId="179D93A0" w14:textId="77777777" w:rsidR="007221E9" w:rsidRPr="006B0C5B" w:rsidRDefault="007221E9" w:rsidP="006B0C5B">
            <w:r w:rsidRPr="006B0C5B">
              <w:t>Вибіркова дисципліна 4</w:t>
            </w:r>
          </w:p>
        </w:tc>
        <w:tc>
          <w:tcPr>
            <w:tcW w:w="851" w:type="dxa"/>
          </w:tcPr>
          <w:p w14:paraId="1335113B" w14:textId="77777777" w:rsidR="007221E9" w:rsidRPr="006B0C5B" w:rsidRDefault="007221E9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75E2CF6F" w14:textId="77777777" w:rsidR="007221E9" w:rsidRPr="006B0C5B" w:rsidRDefault="007221E9" w:rsidP="006B0C5B">
            <w:pPr>
              <w:spacing w:line="216" w:lineRule="auto"/>
              <w:jc w:val="center"/>
              <w:outlineLvl w:val="0"/>
            </w:pPr>
            <w:r w:rsidRPr="006B0C5B">
              <w:t>Залік</w:t>
            </w:r>
          </w:p>
        </w:tc>
        <w:tc>
          <w:tcPr>
            <w:tcW w:w="709" w:type="dxa"/>
          </w:tcPr>
          <w:p w14:paraId="193CCEB6" w14:textId="77777777" w:rsidR="007221E9" w:rsidRPr="006B0C5B" w:rsidRDefault="006B64B7" w:rsidP="006B0C5B">
            <w:pPr>
              <w:spacing w:line="216" w:lineRule="auto"/>
              <w:jc w:val="center"/>
              <w:outlineLvl w:val="0"/>
            </w:pPr>
            <w:r w:rsidRPr="006B0C5B">
              <w:t>2</w:t>
            </w:r>
          </w:p>
        </w:tc>
      </w:tr>
      <w:tr w:rsidR="007221E9" w:rsidRPr="006B0C5B" w14:paraId="677D6E6E" w14:textId="77777777" w:rsidTr="00116D72">
        <w:trPr>
          <w:trHeight w:val="414"/>
        </w:trPr>
        <w:tc>
          <w:tcPr>
            <w:tcW w:w="993" w:type="dxa"/>
          </w:tcPr>
          <w:p w14:paraId="4FEE3AD2" w14:textId="77777777" w:rsidR="007221E9" w:rsidRPr="006B0C5B" w:rsidRDefault="00456971" w:rsidP="006B0C5B">
            <w:pPr>
              <w:spacing w:line="216" w:lineRule="auto"/>
              <w:jc w:val="center"/>
              <w:outlineLvl w:val="0"/>
            </w:pPr>
            <w:r w:rsidRPr="006B0C5B">
              <w:t xml:space="preserve">ВК </w:t>
            </w:r>
            <w:r w:rsidR="007221E9" w:rsidRPr="006B0C5B">
              <w:t>5</w:t>
            </w:r>
          </w:p>
        </w:tc>
        <w:tc>
          <w:tcPr>
            <w:tcW w:w="5670" w:type="dxa"/>
          </w:tcPr>
          <w:p w14:paraId="01535CCA" w14:textId="77777777" w:rsidR="007221E9" w:rsidRPr="006B0C5B" w:rsidRDefault="007221E9" w:rsidP="006B0C5B">
            <w:r w:rsidRPr="006B0C5B">
              <w:t>Вибіркова дисципліна 5</w:t>
            </w:r>
          </w:p>
        </w:tc>
        <w:tc>
          <w:tcPr>
            <w:tcW w:w="851" w:type="dxa"/>
          </w:tcPr>
          <w:p w14:paraId="761B6455" w14:textId="77777777" w:rsidR="007221E9" w:rsidRPr="006B0C5B" w:rsidRDefault="007221E9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5</w:t>
            </w:r>
          </w:p>
        </w:tc>
        <w:tc>
          <w:tcPr>
            <w:tcW w:w="1842" w:type="dxa"/>
          </w:tcPr>
          <w:p w14:paraId="13E4FE81" w14:textId="77777777" w:rsidR="007221E9" w:rsidRPr="006B0C5B" w:rsidRDefault="007221E9" w:rsidP="006B0C5B">
            <w:pPr>
              <w:spacing w:line="216" w:lineRule="auto"/>
              <w:jc w:val="center"/>
              <w:outlineLvl w:val="0"/>
            </w:pPr>
            <w:r w:rsidRPr="006B0C5B">
              <w:t>Залік</w:t>
            </w:r>
          </w:p>
        </w:tc>
        <w:tc>
          <w:tcPr>
            <w:tcW w:w="709" w:type="dxa"/>
          </w:tcPr>
          <w:p w14:paraId="53044FFD" w14:textId="77777777" w:rsidR="007221E9" w:rsidRPr="006B0C5B" w:rsidRDefault="00320FF1" w:rsidP="006B0C5B">
            <w:pPr>
              <w:spacing w:line="216" w:lineRule="auto"/>
              <w:jc w:val="center"/>
              <w:outlineLvl w:val="0"/>
            </w:pPr>
            <w:r w:rsidRPr="006B0C5B">
              <w:t>2</w:t>
            </w:r>
          </w:p>
        </w:tc>
      </w:tr>
      <w:tr w:rsidR="007221E9" w:rsidRPr="006B0C5B" w14:paraId="0B504FEE" w14:textId="77777777" w:rsidTr="00116D72">
        <w:trPr>
          <w:trHeight w:val="258"/>
        </w:trPr>
        <w:tc>
          <w:tcPr>
            <w:tcW w:w="993" w:type="dxa"/>
          </w:tcPr>
          <w:p w14:paraId="520263C7" w14:textId="77777777" w:rsidR="007221E9" w:rsidRPr="006B0C5B" w:rsidRDefault="007221E9" w:rsidP="006B0C5B">
            <w:pPr>
              <w:spacing w:line="216" w:lineRule="auto"/>
              <w:jc w:val="center"/>
              <w:outlineLvl w:val="0"/>
              <w:rPr>
                <w:rFonts w:ascii="Calibri" w:hAnsi="Calibri"/>
              </w:rPr>
            </w:pPr>
          </w:p>
        </w:tc>
        <w:tc>
          <w:tcPr>
            <w:tcW w:w="5670" w:type="dxa"/>
          </w:tcPr>
          <w:p w14:paraId="40BA9FC3" w14:textId="77777777" w:rsidR="007221E9" w:rsidRPr="006B0C5B" w:rsidRDefault="007221E9" w:rsidP="006B0C5B">
            <w:pPr>
              <w:spacing w:line="216" w:lineRule="auto"/>
              <w:jc w:val="both"/>
              <w:outlineLvl w:val="0"/>
            </w:pPr>
            <w:r w:rsidRPr="006B0C5B">
              <w:t>Загальний обсяг вибіркових компонент</w:t>
            </w:r>
            <w:r w:rsidRPr="006B0C5B">
              <w:tab/>
            </w:r>
          </w:p>
        </w:tc>
        <w:tc>
          <w:tcPr>
            <w:tcW w:w="851" w:type="dxa"/>
          </w:tcPr>
          <w:p w14:paraId="528FC6D8" w14:textId="77777777" w:rsidR="007221E9" w:rsidRPr="006B0C5B" w:rsidRDefault="007221E9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25</w:t>
            </w:r>
          </w:p>
        </w:tc>
        <w:tc>
          <w:tcPr>
            <w:tcW w:w="1842" w:type="dxa"/>
          </w:tcPr>
          <w:p w14:paraId="70CC1F7D" w14:textId="77777777" w:rsidR="007221E9" w:rsidRPr="006B0C5B" w:rsidRDefault="007221E9" w:rsidP="006B0C5B">
            <w:pPr>
              <w:spacing w:line="216" w:lineRule="auto"/>
              <w:jc w:val="center"/>
              <w:outlineLvl w:val="0"/>
            </w:pPr>
          </w:p>
        </w:tc>
        <w:tc>
          <w:tcPr>
            <w:tcW w:w="709" w:type="dxa"/>
          </w:tcPr>
          <w:p w14:paraId="61E0E223" w14:textId="77777777" w:rsidR="007221E9" w:rsidRPr="006B0C5B" w:rsidRDefault="007221E9" w:rsidP="006B0C5B">
            <w:pPr>
              <w:spacing w:line="216" w:lineRule="auto"/>
              <w:jc w:val="center"/>
              <w:outlineLvl w:val="0"/>
            </w:pPr>
          </w:p>
        </w:tc>
      </w:tr>
      <w:tr w:rsidR="007221E9" w:rsidRPr="006B0C5B" w14:paraId="534794A9" w14:textId="77777777" w:rsidTr="00116D72">
        <w:tc>
          <w:tcPr>
            <w:tcW w:w="993" w:type="dxa"/>
          </w:tcPr>
          <w:p w14:paraId="23171090" w14:textId="77777777" w:rsidR="007221E9" w:rsidRPr="006B0C5B" w:rsidRDefault="007221E9" w:rsidP="006B0C5B">
            <w:pPr>
              <w:spacing w:line="216" w:lineRule="auto"/>
              <w:jc w:val="center"/>
              <w:outlineLvl w:val="0"/>
            </w:pPr>
          </w:p>
        </w:tc>
        <w:tc>
          <w:tcPr>
            <w:tcW w:w="5670" w:type="dxa"/>
          </w:tcPr>
          <w:p w14:paraId="46E33982" w14:textId="77777777" w:rsidR="007221E9" w:rsidRPr="006B0C5B" w:rsidRDefault="007221E9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ЗАГАЛЬНИЙ ОБСЯГ ОСВІТНЬОЇ ПРОГРАМИ</w:t>
            </w:r>
          </w:p>
        </w:tc>
        <w:tc>
          <w:tcPr>
            <w:tcW w:w="851" w:type="dxa"/>
          </w:tcPr>
          <w:p w14:paraId="1621F7DC" w14:textId="77777777" w:rsidR="007221E9" w:rsidRPr="006B0C5B" w:rsidRDefault="007221E9" w:rsidP="006B0C5B">
            <w:pPr>
              <w:spacing w:line="216" w:lineRule="auto"/>
              <w:jc w:val="center"/>
              <w:outlineLvl w:val="0"/>
              <w:rPr>
                <w:b/>
              </w:rPr>
            </w:pPr>
            <w:r w:rsidRPr="006B0C5B">
              <w:rPr>
                <w:b/>
              </w:rPr>
              <w:t>90</w:t>
            </w:r>
          </w:p>
        </w:tc>
        <w:tc>
          <w:tcPr>
            <w:tcW w:w="1842" w:type="dxa"/>
          </w:tcPr>
          <w:p w14:paraId="302E7F46" w14:textId="77777777" w:rsidR="007221E9" w:rsidRPr="006B0C5B" w:rsidRDefault="007221E9" w:rsidP="006B0C5B">
            <w:pPr>
              <w:spacing w:line="216" w:lineRule="auto"/>
              <w:jc w:val="center"/>
              <w:outlineLvl w:val="0"/>
              <w:rPr>
                <w:b/>
              </w:rPr>
            </w:pPr>
          </w:p>
        </w:tc>
        <w:tc>
          <w:tcPr>
            <w:tcW w:w="709" w:type="dxa"/>
          </w:tcPr>
          <w:p w14:paraId="02D57DCB" w14:textId="77777777" w:rsidR="007221E9" w:rsidRPr="006B0C5B" w:rsidRDefault="007221E9" w:rsidP="006B0C5B">
            <w:pPr>
              <w:spacing w:line="216" w:lineRule="auto"/>
              <w:jc w:val="center"/>
              <w:outlineLvl w:val="0"/>
            </w:pPr>
          </w:p>
        </w:tc>
      </w:tr>
    </w:tbl>
    <w:p w14:paraId="7C1EEEE9" w14:textId="77777777" w:rsidR="00627283" w:rsidRPr="006B0C5B" w:rsidRDefault="00627283" w:rsidP="006B0C5B">
      <w:pPr>
        <w:outlineLvl w:val="0"/>
      </w:pPr>
    </w:p>
    <w:p w14:paraId="49C0577B" w14:textId="77777777" w:rsidR="00B20C4F" w:rsidRPr="006B0C5B" w:rsidRDefault="00B20C4F" w:rsidP="006B0C5B">
      <w:pPr>
        <w:rPr>
          <w:b/>
        </w:rPr>
      </w:pPr>
    </w:p>
    <w:p w14:paraId="72E8E6D1" w14:textId="77777777" w:rsidR="00B20C4F" w:rsidRPr="006B0C5B" w:rsidRDefault="00B20C4F" w:rsidP="006B0C5B"/>
    <w:p w14:paraId="6BEBD7A9" w14:textId="77777777" w:rsidR="00456971" w:rsidRPr="006B0C5B" w:rsidRDefault="00456971" w:rsidP="006B0C5B"/>
    <w:p w14:paraId="51BD526C" w14:textId="77777777" w:rsidR="00456971" w:rsidRPr="006B0C5B" w:rsidRDefault="00456971" w:rsidP="006B0C5B"/>
    <w:p w14:paraId="670FE5F4" w14:textId="77777777" w:rsidR="00456971" w:rsidRPr="006B0C5B" w:rsidRDefault="00456971" w:rsidP="006B0C5B"/>
    <w:p w14:paraId="67F5B0FB" w14:textId="77777777" w:rsidR="00456971" w:rsidRPr="006B0C5B" w:rsidRDefault="00456971" w:rsidP="006B0C5B"/>
    <w:p w14:paraId="57938A3D" w14:textId="77777777" w:rsidR="00456971" w:rsidRPr="006B0C5B" w:rsidRDefault="00456971" w:rsidP="006B0C5B"/>
    <w:p w14:paraId="522B2611" w14:textId="77777777" w:rsidR="00456971" w:rsidRPr="006B0C5B" w:rsidRDefault="00456971" w:rsidP="006B0C5B"/>
    <w:p w14:paraId="5C604732" w14:textId="77777777" w:rsidR="00456971" w:rsidRPr="006B0C5B" w:rsidRDefault="00456971" w:rsidP="006B0C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74982E04" w14:textId="77777777" w:rsidR="002D3752" w:rsidRPr="006B0C5B" w:rsidRDefault="002D3752" w:rsidP="006B0C5B">
      <w:pPr>
        <w:rPr>
          <w:rFonts w:eastAsia="Calibri"/>
          <w:b/>
          <w:lang w:eastAsia="en-US"/>
        </w:rPr>
      </w:pPr>
      <w:r w:rsidRPr="006B0C5B">
        <w:rPr>
          <w:rFonts w:eastAsia="Calibri"/>
          <w:b/>
          <w:lang w:eastAsia="en-US"/>
        </w:rPr>
        <w:br w:type="page"/>
      </w:r>
    </w:p>
    <w:p w14:paraId="0D2A3C07" w14:textId="77777777" w:rsidR="00456971" w:rsidRPr="006B0C5B" w:rsidRDefault="00456971" w:rsidP="006B0C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6B0C5B">
        <w:rPr>
          <w:rFonts w:eastAsia="Calibri"/>
          <w:b/>
          <w:lang w:eastAsia="en-US"/>
        </w:rPr>
        <w:lastRenderedPageBreak/>
        <w:t xml:space="preserve">Перелік дисциплін за вибором здобувача вищої освіти </w:t>
      </w:r>
    </w:p>
    <w:p w14:paraId="284D93AA" w14:textId="74C54959" w:rsidR="00456971" w:rsidRPr="006B0C5B" w:rsidRDefault="00456971" w:rsidP="006B0C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6B0C5B">
        <w:rPr>
          <w:rFonts w:eastAsia="Calibri"/>
          <w:b/>
          <w:lang w:eastAsia="en-US"/>
        </w:rPr>
        <w:t xml:space="preserve">ОП Публічне управління та адміністрування </w:t>
      </w:r>
      <w:r w:rsidR="00116D72" w:rsidRPr="006B0C5B">
        <w:rPr>
          <w:rFonts w:eastAsia="Calibri"/>
          <w:b/>
          <w:lang w:eastAsia="en-US"/>
        </w:rPr>
        <w:t>СВО</w:t>
      </w:r>
      <w:r w:rsidRPr="006B0C5B">
        <w:rPr>
          <w:rFonts w:eastAsia="Calibri"/>
          <w:b/>
          <w:lang w:eastAsia="en-US"/>
        </w:rPr>
        <w:t xml:space="preserve"> Магістр</w:t>
      </w:r>
    </w:p>
    <w:p w14:paraId="4326A04C" w14:textId="30C3EEFA" w:rsidR="00456971" w:rsidRPr="006B0C5B" w:rsidRDefault="00456971" w:rsidP="006B0C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6B0C5B">
        <w:rPr>
          <w:rFonts w:eastAsia="Calibri"/>
          <w:b/>
          <w:lang w:eastAsia="en-US"/>
        </w:rPr>
        <w:t>(202</w:t>
      </w:r>
      <w:r w:rsidR="00116D72" w:rsidRPr="006B0C5B">
        <w:rPr>
          <w:rFonts w:eastAsia="Calibri"/>
          <w:b/>
          <w:lang w:eastAsia="en-US"/>
        </w:rPr>
        <w:t>6</w:t>
      </w:r>
      <w:r w:rsidRPr="006B0C5B">
        <w:rPr>
          <w:rFonts w:eastAsia="Calibri"/>
          <w:b/>
          <w:lang w:eastAsia="en-US"/>
        </w:rPr>
        <w:t xml:space="preserve"> рік набору)</w:t>
      </w:r>
    </w:p>
    <w:p w14:paraId="3BE05EA6" w14:textId="77777777" w:rsidR="00456971" w:rsidRPr="006B0C5B" w:rsidRDefault="00456971" w:rsidP="006B0C5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tbl>
      <w:tblPr>
        <w:tblW w:w="9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0"/>
        <w:gridCol w:w="2480"/>
      </w:tblGrid>
      <w:tr w:rsidR="00456971" w:rsidRPr="006B0C5B" w14:paraId="691EEA17" w14:textId="77777777" w:rsidTr="00822CBC">
        <w:trPr>
          <w:trHeight w:val="199"/>
          <w:jc w:val="center"/>
        </w:trPr>
        <w:tc>
          <w:tcPr>
            <w:tcW w:w="7390" w:type="dxa"/>
          </w:tcPr>
          <w:p w14:paraId="299BD462" w14:textId="77777777" w:rsidR="00456971" w:rsidRPr="006B0C5B" w:rsidRDefault="00456971" w:rsidP="006B0C5B">
            <w:pPr>
              <w:jc w:val="center"/>
              <w:rPr>
                <w:lang w:eastAsia="en-US"/>
              </w:rPr>
            </w:pPr>
            <w:r w:rsidRPr="006B0C5B">
              <w:rPr>
                <w:lang w:eastAsia="en-US"/>
              </w:rPr>
              <w:t>Назва дисципліни</w:t>
            </w:r>
          </w:p>
        </w:tc>
        <w:tc>
          <w:tcPr>
            <w:tcW w:w="2480" w:type="dxa"/>
          </w:tcPr>
          <w:p w14:paraId="5A2F716B" w14:textId="77777777" w:rsidR="00456971" w:rsidRPr="006B0C5B" w:rsidRDefault="00456971" w:rsidP="006B0C5B">
            <w:pPr>
              <w:jc w:val="center"/>
              <w:rPr>
                <w:lang w:eastAsia="en-US"/>
              </w:rPr>
            </w:pPr>
            <w:r w:rsidRPr="006B0C5B">
              <w:rPr>
                <w:lang w:eastAsia="en-US"/>
              </w:rPr>
              <w:t>Кількість кредитів/годин/форма контролю</w:t>
            </w:r>
          </w:p>
        </w:tc>
      </w:tr>
      <w:tr w:rsidR="004A7B7C" w:rsidRPr="006B0C5B" w14:paraId="32B49AF3" w14:textId="77777777" w:rsidTr="00822CBC">
        <w:trPr>
          <w:trHeight w:val="304"/>
          <w:jc w:val="center"/>
        </w:trPr>
        <w:tc>
          <w:tcPr>
            <w:tcW w:w="7390" w:type="dxa"/>
          </w:tcPr>
          <w:p w14:paraId="6207547D" w14:textId="77777777" w:rsidR="004A7B7C" w:rsidRPr="006B0C5B" w:rsidRDefault="004A7B7C" w:rsidP="006B0C5B">
            <w:pPr>
              <w:jc w:val="both"/>
              <w:rPr>
                <w:lang w:eastAsia="en-US"/>
              </w:rPr>
            </w:pPr>
            <w:r w:rsidRPr="006B0C5B">
              <w:rPr>
                <w:lang w:eastAsia="en-US"/>
              </w:rPr>
              <w:t>Методи емпіричних і соціальних досліджень</w:t>
            </w:r>
          </w:p>
        </w:tc>
        <w:tc>
          <w:tcPr>
            <w:tcW w:w="2480" w:type="dxa"/>
            <w:vMerge w:val="restart"/>
            <w:vAlign w:val="center"/>
          </w:tcPr>
          <w:p w14:paraId="4E411AF9" w14:textId="24BF7003" w:rsidR="004A7B7C" w:rsidRPr="006B0C5B" w:rsidRDefault="004A7B7C" w:rsidP="006B0C5B">
            <w:pPr>
              <w:jc w:val="center"/>
              <w:rPr>
                <w:lang w:eastAsia="en-US"/>
              </w:rPr>
            </w:pPr>
            <w:r w:rsidRPr="006B0C5B">
              <w:rPr>
                <w:lang w:eastAsia="en-US"/>
              </w:rPr>
              <w:t>5/150/залік</w:t>
            </w:r>
          </w:p>
        </w:tc>
      </w:tr>
      <w:tr w:rsidR="004A7B7C" w:rsidRPr="006B0C5B" w14:paraId="15160570" w14:textId="77777777" w:rsidTr="00822CBC">
        <w:trPr>
          <w:trHeight w:val="199"/>
          <w:jc w:val="center"/>
        </w:trPr>
        <w:tc>
          <w:tcPr>
            <w:tcW w:w="7390" w:type="dxa"/>
          </w:tcPr>
          <w:p w14:paraId="55A9239C" w14:textId="77777777" w:rsidR="004A7B7C" w:rsidRPr="006B0C5B" w:rsidRDefault="004A7B7C" w:rsidP="006B0C5B">
            <w:pPr>
              <w:jc w:val="both"/>
              <w:rPr>
                <w:lang w:eastAsia="en-US"/>
              </w:rPr>
            </w:pPr>
            <w:r w:rsidRPr="006B0C5B">
              <w:rPr>
                <w:lang w:eastAsia="en-US"/>
              </w:rPr>
              <w:t>Сучасні інформаційні технології візуалізації даних</w:t>
            </w:r>
          </w:p>
        </w:tc>
        <w:tc>
          <w:tcPr>
            <w:tcW w:w="2480" w:type="dxa"/>
            <w:vMerge/>
          </w:tcPr>
          <w:p w14:paraId="54C7EE83" w14:textId="1C73E25B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7A7A88E2" w14:textId="77777777" w:rsidTr="00822CBC">
        <w:trPr>
          <w:trHeight w:val="199"/>
          <w:jc w:val="center"/>
        </w:trPr>
        <w:tc>
          <w:tcPr>
            <w:tcW w:w="7390" w:type="dxa"/>
          </w:tcPr>
          <w:p w14:paraId="08DB581B" w14:textId="77777777" w:rsidR="004A7B7C" w:rsidRPr="006B0C5B" w:rsidRDefault="004A7B7C" w:rsidP="006B0C5B">
            <w:pPr>
              <w:jc w:val="both"/>
              <w:rPr>
                <w:lang w:eastAsia="en-US"/>
              </w:rPr>
            </w:pPr>
            <w:r w:rsidRPr="006B0C5B">
              <w:rPr>
                <w:lang w:eastAsia="en-US"/>
              </w:rPr>
              <w:t>Глобальна та національна безпека</w:t>
            </w:r>
          </w:p>
        </w:tc>
        <w:tc>
          <w:tcPr>
            <w:tcW w:w="2480" w:type="dxa"/>
            <w:vMerge/>
          </w:tcPr>
          <w:p w14:paraId="61CFC30C" w14:textId="6FE85041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03F124F9" w14:textId="77777777" w:rsidTr="00822CBC">
        <w:trPr>
          <w:trHeight w:val="199"/>
          <w:jc w:val="center"/>
        </w:trPr>
        <w:tc>
          <w:tcPr>
            <w:tcW w:w="7390" w:type="dxa"/>
          </w:tcPr>
          <w:p w14:paraId="49E24B06" w14:textId="77777777" w:rsidR="004A7B7C" w:rsidRPr="006B0C5B" w:rsidRDefault="004A7B7C" w:rsidP="006B0C5B">
            <w:pPr>
              <w:jc w:val="both"/>
              <w:rPr>
                <w:lang w:eastAsia="en-US"/>
              </w:rPr>
            </w:pPr>
            <w:r w:rsidRPr="006B0C5B">
              <w:rPr>
                <w:lang w:eastAsia="en-US"/>
              </w:rPr>
              <w:t>Соціально-етичний маркетинг</w:t>
            </w:r>
          </w:p>
        </w:tc>
        <w:tc>
          <w:tcPr>
            <w:tcW w:w="2480" w:type="dxa"/>
            <w:vMerge/>
          </w:tcPr>
          <w:p w14:paraId="09650804" w14:textId="0BD12C10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64E8790F" w14:textId="77777777" w:rsidTr="00822CBC">
        <w:trPr>
          <w:trHeight w:val="199"/>
          <w:jc w:val="center"/>
        </w:trPr>
        <w:tc>
          <w:tcPr>
            <w:tcW w:w="7390" w:type="dxa"/>
          </w:tcPr>
          <w:p w14:paraId="55241BAE" w14:textId="77777777" w:rsidR="004A7B7C" w:rsidRPr="006B0C5B" w:rsidRDefault="004A7B7C" w:rsidP="006B0C5B">
            <w:pPr>
              <w:jc w:val="both"/>
              <w:rPr>
                <w:lang w:eastAsia="en-US"/>
              </w:rPr>
            </w:pPr>
            <w:r w:rsidRPr="006B0C5B">
              <w:rPr>
                <w:lang w:eastAsia="en-US"/>
              </w:rPr>
              <w:t>Мотиваційний механізм та лідерство в команді</w:t>
            </w:r>
          </w:p>
        </w:tc>
        <w:tc>
          <w:tcPr>
            <w:tcW w:w="2480" w:type="dxa"/>
            <w:vMerge/>
          </w:tcPr>
          <w:p w14:paraId="6546B707" w14:textId="0F7C0209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48C4B297" w14:textId="77777777" w:rsidTr="00822CBC">
        <w:trPr>
          <w:trHeight w:val="199"/>
          <w:jc w:val="center"/>
        </w:trPr>
        <w:tc>
          <w:tcPr>
            <w:tcW w:w="7390" w:type="dxa"/>
          </w:tcPr>
          <w:p w14:paraId="45791568" w14:textId="77777777" w:rsidR="004A7B7C" w:rsidRPr="006B0C5B" w:rsidRDefault="004A7B7C" w:rsidP="006B0C5B">
            <w:pPr>
              <w:jc w:val="both"/>
              <w:rPr>
                <w:lang w:eastAsia="en-US"/>
              </w:rPr>
            </w:pPr>
            <w:r w:rsidRPr="006B0C5B">
              <w:rPr>
                <w:lang w:eastAsia="en-US"/>
              </w:rPr>
              <w:t>Поведінкові фінанси</w:t>
            </w:r>
          </w:p>
        </w:tc>
        <w:tc>
          <w:tcPr>
            <w:tcW w:w="2480" w:type="dxa"/>
            <w:vMerge/>
          </w:tcPr>
          <w:p w14:paraId="51371245" w14:textId="24268703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732B5B9F" w14:textId="77777777" w:rsidTr="00822CBC">
        <w:trPr>
          <w:trHeight w:val="199"/>
          <w:jc w:val="center"/>
        </w:trPr>
        <w:tc>
          <w:tcPr>
            <w:tcW w:w="7390" w:type="dxa"/>
          </w:tcPr>
          <w:p w14:paraId="3D04164F" w14:textId="77777777" w:rsidR="004A7B7C" w:rsidRPr="006B0C5B" w:rsidRDefault="004A7B7C" w:rsidP="006B0C5B">
            <w:pPr>
              <w:jc w:val="both"/>
              <w:rPr>
                <w:lang w:eastAsia="en-US"/>
              </w:rPr>
            </w:pPr>
            <w:r w:rsidRPr="006B0C5B">
              <w:rPr>
                <w:lang w:eastAsia="en-US"/>
              </w:rPr>
              <w:t>Інформаційна безпека та захист даних</w:t>
            </w:r>
          </w:p>
        </w:tc>
        <w:tc>
          <w:tcPr>
            <w:tcW w:w="2480" w:type="dxa"/>
            <w:vMerge/>
          </w:tcPr>
          <w:p w14:paraId="60D8AB2A" w14:textId="2738B417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3B6E77C2" w14:textId="77777777" w:rsidTr="00822CBC">
        <w:trPr>
          <w:trHeight w:val="554"/>
          <w:jc w:val="center"/>
        </w:trPr>
        <w:tc>
          <w:tcPr>
            <w:tcW w:w="7390" w:type="dxa"/>
            <w:vAlign w:val="center"/>
          </w:tcPr>
          <w:p w14:paraId="6166DC25" w14:textId="77777777" w:rsidR="004A7B7C" w:rsidRPr="006B0C5B" w:rsidRDefault="004A7B7C" w:rsidP="006B0C5B">
            <w:pPr>
              <w:rPr>
                <w:i/>
                <w:lang w:eastAsia="en-US"/>
              </w:rPr>
            </w:pPr>
            <w:r w:rsidRPr="006B0C5B">
              <w:rPr>
                <w:lang w:eastAsia="en-US"/>
              </w:rPr>
              <w:t xml:space="preserve">Інформаційні системи та технології прикладного і наукового дослідження  </w:t>
            </w:r>
          </w:p>
        </w:tc>
        <w:tc>
          <w:tcPr>
            <w:tcW w:w="2480" w:type="dxa"/>
            <w:vMerge/>
            <w:vAlign w:val="center"/>
          </w:tcPr>
          <w:p w14:paraId="42185B2C" w14:textId="3700030F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56D1AF2F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17F51FFA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 xml:space="preserve">Цифрові фінанси </w:t>
            </w:r>
          </w:p>
        </w:tc>
        <w:tc>
          <w:tcPr>
            <w:tcW w:w="2480" w:type="dxa"/>
            <w:vMerge/>
          </w:tcPr>
          <w:p w14:paraId="31D86CC6" w14:textId="3EB2EA7D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27193A2A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453A9450" w14:textId="77777777" w:rsidR="004A7B7C" w:rsidRPr="006B0C5B" w:rsidRDefault="004A7B7C" w:rsidP="006B0C5B">
            <w:pPr>
              <w:rPr>
                <w:b/>
                <w:i/>
                <w:lang w:eastAsia="en-US"/>
              </w:rPr>
            </w:pPr>
            <w:r w:rsidRPr="006B0C5B">
              <w:rPr>
                <w:lang w:eastAsia="en-US"/>
              </w:rPr>
              <w:t xml:space="preserve">Аграрна політика </w:t>
            </w:r>
          </w:p>
        </w:tc>
        <w:tc>
          <w:tcPr>
            <w:tcW w:w="2480" w:type="dxa"/>
            <w:vMerge/>
          </w:tcPr>
          <w:p w14:paraId="73588CAA" w14:textId="09528C12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7EFDDE2D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0DD92006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>Інтелектуальна власність</w:t>
            </w:r>
          </w:p>
        </w:tc>
        <w:tc>
          <w:tcPr>
            <w:tcW w:w="2480" w:type="dxa"/>
            <w:vMerge/>
          </w:tcPr>
          <w:p w14:paraId="5DAE3396" w14:textId="02BDA9C4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64DFD40A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6C4158A2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 xml:space="preserve">Аудит адміністративної діяльності </w:t>
            </w:r>
          </w:p>
        </w:tc>
        <w:tc>
          <w:tcPr>
            <w:tcW w:w="2480" w:type="dxa"/>
            <w:vMerge/>
          </w:tcPr>
          <w:p w14:paraId="21F23B76" w14:textId="1394B6BF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4C5C59B1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79D669FB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>Маркетинг відносин</w:t>
            </w:r>
          </w:p>
        </w:tc>
        <w:tc>
          <w:tcPr>
            <w:tcW w:w="2480" w:type="dxa"/>
            <w:vMerge/>
            <w:vAlign w:val="center"/>
          </w:tcPr>
          <w:p w14:paraId="31ACC708" w14:textId="0F69A695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14B54F9B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0DE9C8B3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 xml:space="preserve">Управління проектами </w:t>
            </w:r>
          </w:p>
        </w:tc>
        <w:tc>
          <w:tcPr>
            <w:tcW w:w="2480" w:type="dxa"/>
            <w:vMerge/>
          </w:tcPr>
          <w:p w14:paraId="5CC535FF" w14:textId="269E72FB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72794DE9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0ABBAA3B" w14:textId="77777777" w:rsidR="004A7B7C" w:rsidRPr="006B0C5B" w:rsidRDefault="004A7B7C" w:rsidP="006B0C5B">
            <w:pPr>
              <w:rPr>
                <w:color w:val="FF0000"/>
                <w:lang w:eastAsia="en-US"/>
              </w:rPr>
            </w:pPr>
            <w:r w:rsidRPr="006B0C5B">
              <w:rPr>
                <w:lang w:eastAsia="en-US"/>
              </w:rPr>
              <w:t xml:space="preserve">Психологія та управління персоналом </w:t>
            </w:r>
          </w:p>
        </w:tc>
        <w:tc>
          <w:tcPr>
            <w:tcW w:w="2480" w:type="dxa"/>
            <w:vMerge/>
          </w:tcPr>
          <w:p w14:paraId="5C7E4065" w14:textId="2BD97726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0B1C190B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32AEE113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>Комунікативний менеджмент</w:t>
            </w:r>
          </w:p>
        </w:tc>
        <w:tc>
          <w:tcPr>
            <w:tcW w:w="2480" w:type="dxa"/>
            <w:vMerge/>
          </w:tcPr>
          <w:p w14:paraId="79FD7270" w14:textId="6DE105C6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221D17E2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4FF97344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>Бюджетні процеси та закупівлі</w:t>
            </w:r>
          </w:p>
        </w:tc>
        <w:tc>
          <w:tcPr>
            <w:tcW w:w="2480" w:type="dxa"/>
            <w:vMerge/>
          </w:tcPr>
          <w:p w14:paraId="2FC7E15A" w14:textId="7E3B0110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7D36D108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5129F8F1" w14:textId="77777777" w:rsidR="004A7B7C" w:rsidRPr="006B0C5B" w:rsidRDefault="004A7B7C" w:rsidP="006B0C5B">
            <w:pPr>
              <w:rPr>
                <w:color w:val="FF0000"/>
                <w:lang w:eastAsia="en-US"/>
              </w:rPr>
            </w:pPr>
            <w:r w:rsidRPr="006B0C5B">
              <w:rPr>
                <w:rFonts w:eastAsia="Calibri"/>
                <w:lang w:eastAsia="en-US"/>
              </w:rPr>
              <w:t>Оцінювання та облік цілісних майнових комплексів</w:t>
            </w:r>
          </w:p>
        </w:tc>
        <w:tc>
          <w:tcPr>
            <w:tcW w:w="2480" w:type="dxa"/>
            <w:vMerge/>
          </w:tcPr>
          <w:p w14:paraId="52400619" w14:textId="701FE2A1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556CA974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3AFE2BF3" w14:textId="77777777" w:rsidR="004A7B7C" w:rsidRPr="006B0C5B" w:rsidRDefault="004A7B7C" w:rsidP="006B0C5B">
            <w:pPr>
              <w:rPr>
                <w:rFonts w:eastAsia="Calibri"/>
                <w:lang w:eastAsia="en-US"/>
              </w:rPr>
            </w:pPr>
            <w:r w:rsidRPr="006B0C5B">
              <w:rPr>
                <w:rFonts w:eastAsia="Calibri"/>
                <w:lang w:eastAsia="en-US"/>
              </w:rPr>
              <w:t>Місцевий бізнес і підприємництво</w:t>
            </w:r>
          </w:p>
        </w:tc>
        <w:tc>
          <w:tcPr>
            <w:tcW w:w="2480" w:type="dxa"/>
            <w:vMerge/>
          </w:tcPr>
          <w:p w14:paraId="43E8CF7C" w14:textId="15856808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3EFA6183" w14:textId="77777777" w:rsidTr="00822CBC">
        <w:trPr>
          <w:trHeight w:val="264"/>
          <w:jc w:val="center"/>
        </w:trPr>
        <w:tc>
          <w:tcPr>
            <w:tcW w:w="7390" w:type="dxa"/>
            <w:vAlign w:val="center"/>
          </w:tcPr>
          <w:p w14:paraId="44ADA613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>Управління земельними ресурсами</w:t>
            </w:r>
          </w:p>
        </w:tc>
        <w:tc>
          <w:tcPr>
            <w:tcW w:w="2480" w:type="dxa"/>
            <w:vMerge/>
            <w:vAlign w:val="center"/>
          </w:tcPr>
          <w:p w14:paraId="54C9060F" w14:textId="54B8A0B4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55161703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267BC64B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 xml:space="preserve">Формування відносин бізнесу та державних структур </w:t>
            </w:r>
          </w:p>
        </w:tc>
        <w:tc>
          <w:tcPr>
            <w:tcW w:w="2480" w:type="dxa"/>
            <w:vMerge/>
            <w:vAlign w:val="center"/>
          </w:tcPr>
          <w:p w14:paraId="7572EDB4" w14:textId="77777777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508DA850" w14:textId="77777777" w:rsidTr="00822CBC">
        <w:trPr>
          <w:trHeight w:val="286"/>
          <w:jc w:val="center"/>
        </w:trPr>
        <w:tc>
          <w:tcPr>
            <w:tcW w:w="7390" w:type="dxa"/>
            <w:vAlign w:val="center"/>
          </w:tcPr>
          <w:p w14:paraId="4B7DBB69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 xml:space="preserve">Маркетинг та брендинг територій  </w:t>
            </w:r>
          </w:p>
        </w:tc>
        <w:tc>
          <w:tcPr>
            <w:tcW w:w="2480" w:type="dxa"/>
            <w:vMerge/>
            <w:vAlign w:val="center"/>
          </w:tcPr>
          <w:p w14:paraId="318B8582" w14:textId="77777777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21A32804" w14:textId="77777777" w:rsidTr="00822CBC">
        <w:trPr>
          <w:trHeight w:val="286"/>
          <w:jc w:val="center"/>
        </w:trPr>
        <w:tc>
          <w:tcPr>
            <w:tcW w:w="7390" w:type="dxa"/>
            <w:vAlign w:val="center"/>
          </w:tcPr>
          <w:p w14:paraId="657EE7F7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>Організація діяльності державного службовця</w:t>
            </w:r>
          </w:p>
        </w:tc>
        <w:tc>
          <w:tcPr>
            <w:tcW w:w="2480" w:type="dxa"/>
            <w:vMerge/>
            <w:vAlign w:val="center"/>
          </w:tcPr>
          <w:p w14:paraId="5095E5F1" w14:textId="77777777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5FD9948A" w14:textId="77777777" w:rsidTr="00822CBC">
        <w:trPr>
          <w:trHeight w:val="286"/>
          <w:jc w:val="center"/>
        </w:trPr>
        <w:tc>
          <w:tcPr>
            <w:tcW w:w="7390" w:type="dxa"/>
            <w:vAlign w:val="center"/>
          </w:tcPr>
          <w:p w14:paraId="0B42F6A6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>Соціальні комунікації в сучасному бізнесі</w:t>
            </w:r>
          </w:p>
        </w:tc>
        <w:tc>
          <w:tcPr>
            <w:tcW w:w="2480" w:type="dxa"/>
            <w:vMerge/>
            <w:vAlign w:val="center"/>
          </w:tcPr>
          <w:p w14:paraId="22FD05F0" w14:textId="77777777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4A1F793D" w14:textId="77777777" w:rsidTr="00822CBC">
        <w:trPr>
          <w:trHeight w:val="286"/>
          <w:jc w:val="center"/>
        </w:trPr>
        <w:tc>
          <w:tcPr>
            <w:tcW w:w="7390" w:type="dxa"/>
            <w:vAlign w:val="center"/>
          </w:tcPr>
          <w:p w14:paraId="39244F7F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>Кадровий менеджмент </w:t>
            </w:r>
          </w:p>
        </w:tc>
        <w:tc>
          <w:tcPr>
            <w:tcW w:w="2480" w:type="dxa"/>
            <w:vMerge/>
            <w:vAlign w:val="center"/>
          </w:tcPr>
          <w:p w14:paraId="410A7B0D" w14:textId="77777777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12C56F21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347AF8FF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>Державне управління в сфері регіональної політики</w:t>
            </w:r>
          </w:p>
        </w:tc>
        <w:tc>
          <w:tcPr>
            <w:tcW w:w="2480" w:type="dxa"/>
            <w:vMerge/>
            <w:vAlign w:val="center"/>
          </w:tcPr>
          <w:p w14:paraId="6CAF0E53" w14:textId="1B4E827C" w:rsidR="004A7B7C" w:rsidRPr="006B0C5B" w:rsidRDefault="004A7B7C" w:rsidP="006B0C5B">
            <w:pPr>
              <w:jc w:val="center"/>
              <w:rPr>
                <w:lang w:eastAsia="en-US"/>
              </w:rPr>
            </w:pPr>
          </w:p>
        </w:tc>
      </w:tr>
      <w:tr w:rsidR="004A7B7C" w:rsidRPr="006B0C5B" w14:paraId="75DE3E68" w14:textId="77777777" w:rsidTr="00822CBC">
        <w:trPr>
          <w:trHeight w:val="257"/>
          <w:jc w:val="center"/>
        </w:trPr>
        <w:tc>
          <w:tcPr>
            <w:tcW w:w="7390" w:type="dxa"/>
            <w:vAlign w:val="center"/>
          </w:tcPr>
          <w:p w14:paraId="3B450AE6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>Регіональне управління та місцеве самоврядування</w:t>
            </w:r>
          </w:p>
        </w:tc>
        <w:tc>
          <w:tcPr>
            <w:tcW w:w="2480" w:type="dxa"/>
            <w:vMerge/>
          </w:tcPr>
          <w:p w14:paraId="62BFDF16" w14:textId="77777777" w:rsidR="004A7B7C" w:rsidRPr="006B0C5B" w:rsidRDefault="004A7B7C" w:rsidP="006B0C5B">
            <w:pPr>
              <w:rPr>
                <w:lang w:eastAsia="en-US"/>
              </w:rPr>
            </w:pPr>
          </w:p>
        </w:tc>
      </w:tr>
      <w:tr w:rsidR="004A7B7C" w:rsidRPr="006B0C5B" w14:paraId="0CD969E7" w14:textId="77777777" w:rsidTr="00822CBC">
        <w:trPr>
          <w:trHeight w:val="158"/>
          <w:jc w:val="center"/>
        </w:trPr>
        <w:tc>
          <w:tcPr>
            <w:tcW w:w="7390" w:type="dxa"/>
            <w:vAlign w:val="center"/>
          </w:tcPr>
          <w:p w14:paraId="6A0D1FCD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 xml:space="preserve">Лідерство, управління та прийняття управлінських рішень </w:t>
            </w:r>
          </w:p>
        </w:tc>
        <w:tc>
          <w:tcPr>
            <w:tcW w:w="2480" w:type="dxa"/>
            <w:vMerge/>
          </w:tcPr>
          <w:p w14:paraId="1489FDC7" w14:textId="77777777" w:rsidR="004A7B7C" w:rsidRPr="006B0C5B" w:rsidRDefault="004A7B7C" w:rsidP="006B0C5B">
            <w:pPr>
              <w:rPr>
                <w:lang w:eastAsia="en-US"/>
              </w:rPr>
            </w:pPr>
          </w:p>
        </w:tc>
      </w:tr>
      <w:tr w:rsidR="004A7B7C" w:rsidRPr="006B0C5B" w14:paraId="26F4F045" w14:textId="77777777" w:rsidTr="00822CBC">
        <w:trPr>
          <w:trHeight w:val="70"/>
          <w:jc w:val="center"/>
        </w:trPr>
        <w:tc>
          <w:tcPr>
            <w:tcW w:w="7390" w:type="dxa"/>
            <w:vAlign w:val="center"/>
          </w:tcPr>
          <w:p w14:paraId="0BC075A6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>Територіальне економічне управління</w:t>
            </w:r>
          </w:p>
        </w:tc>
        <w:tc>
          <w:tcPr>
            <w:tcW w:w="2480" w:type="dxa"/>
            <w:vMerge/>
          </w:tcPr>
          <w:p w14:paraId="716E13A7" w14:textId="77777777" w:rsidR="004A7B7C" w:rsidRPr="006B0C5B" w:rsidRDefault="004A7B7C" w:rsidP="006B0C5B">
            <w:pPr>
              <w:rPr>
                <w:lang w:eastAsia="en-US"/>
              </w:rPr>
            </w:pPr>
          </w:p>
        </w:tc>
      </w:tr>
      <w:tr w:rsidR="004A7B7C" w:rsidRPr="006B0C5B" w14:paraId="4D698956" w14:textId="77777777" w:rsidTr="00822CBC">
        <w:trPr>
          <w:trHeight w:val="70"/>
          <w:jc w:val="center"/>
        </w:trPr>
        <w:tc>
          <w:tcPr>
            <w:tcW w:w="7390" w:type="dxa"/>
            <w:vAlign w:val="center"/>
          </w:tcPr>
          <w:p w14:paraId="1DB2519F" w14:textId="77777777" w:rsidR="004A7B7C" w:rsidRPr="006B0C5B" w:rsidRDefault="004A7B7C" w:rsidP="006B0C5B">
            <w:pPr>
              <w:rPr>
                <w:lang w:eastAsia="en-US"/>
              </w:rPr>
            </w:pPr>
            <w:r w:rsidRPr="006B0C5B">
              <w:rPr>
                <w:lang w:eastAsia="en-US"/>
              </w:rPr>
              <w:t>Державна політика та врядування</w:t>
            </w:r>
          </w:p>
        </w:tc>
        <w:tc>
          <w:tcPr>
            <w:tcW w:w="2480" w:type="dxa"/>
            <w:vMerge/>
          </w:tcPr>
          <w:p w14:paraId="5CF21056" w14:textId="77777777" w:rsidR="004A7B7C" w:rsidRPr="006B0C5B" w:rsidRDefault="004A7B7C" w:rsidP="006B0C5B">
            <w:pPr>
              <w:rPr>
                <w:lang w:eastAsia="en-US"/>
              </w:rPr>
            </w:pPr>
          </w:p>
        </w:tc>
      </w:tr>
    </w:tbl>
    <w:p w14:paraId="64C676C4" w14:textId="77777777" w:rsidR="00456971" w:rsidRPr="006B0C5B" w:rsidRDefault="00456971" w:rsidP="006B0C5B">
      <w:pPr>
        <w:jc w:val="both"/>
        <w:rPr>
          <w:rFonts w:eastAsia="Calibri"/>
          <w:lang w:val="ru-RU" w:eastAsia="en-US"/>
        </w:rPr>
      </w:pPr>
    </w:p>
    <w:p w14:paraId="2CC724D5" w14:textId="77777777" w:rsidR="00456971" w:rsidRPr="006B0C5B" w:rsidRDefault="00456971" w:rsidP="006B0C5B"/>
    <w:p w14:paraId="6EDCBADF" w14:textId="77777777" w:rsidR="00456971" w:rsidRPr="006B0C5B" w:rsidRDefault="00456971" w:rsidP="006B0C5B"/>
    <w:p w14:paraId="24F9DF65" w14:textId="77777777" w:rsidR="00456971" w:rsidRPr="006B0C5B" w:rsidRDefault="00456971" w:rsidP="006B0C5B"/>
    <w:p w14:paraId="20FBEC33" w14:textId="77777777" w:rsidR="00456971" w:rsidRPr="006B0C5B" w:rsidRDefault="00456971" w:rsidP="006B0C5B"/>
    <w:p w14:paraId="7BA13771" w14:textId="77777777" w:rsidR="00456971" w:rsidRPr="006B0C5B" w:rsidRDefault="00456971" w:rsidP="006B0C5B"/>
    <w:p w14:paraId="72D8DEDC" w14:textId="77777777" w:rsidR="00456971" w:rsidRPr="006B0C5B" w:rsidRDefault="00456971" w:rsidP="006B0C5B"/>
    <w:p w14:paraId="04EAA506" w14:textId="77777777" w:rsidR="00456971" w:rsidRPr="006B0C5B" w:rsidRDefault="00456971" w:rsidP="006B0C5B"/>
    <w:p w14:paraId="38C97779" w14:textId="77777777" w:rsidR="00456971" w:rsidRPr="006B0C5B" w:rsidRDefault="00456971" w:rsidP="006B0C5B"/>
    <w:p w14:paraId="23F941D0" w14:textId="77777777" w:rsidR="00456971" w:rsidRPr="006B0C5B" w:rsidRDefault="00456971" w:rsidP="006B0C5B"/>
    <w:p w14:paraId="2C5E8EC6" w14:textId="77777777" w:rsidR="00456971" w:rsidRPr="006B0C5B" w:rsidRDefault="00456971" w:rsidP="006B0C5B"/>
    <w:p w14:paraId="4297FCF9" w14:textId="77777777" w:rsidR="002D3752" w:rsidRPr="006B0C5B" w:rsidRDefault="002D3752" w:rsidP="006B0C5B">
      <w:r w:rsidRPr="006B0C5B">
        <w:br w:type="page"/>
      </w:r>
    </w:p>
    <w:p w14:paraId="5BD0BB64" w14:textId="77777777" w:rsidR="00456971" w:rsidRPr="006B0C5B" w:rsidRDefault="00456971" w:rsidP="006B0C5B"/>
    <w:p w14:paraId="71B1CA7C" w14:textId="77777777" w:rsidR="00456971" w:rsidRPr="006B0C5B" w:rsidRDefault="00456971" w:rsidP="006B0C5B">
      <w:pPr>
        <w:jc w:val="center"/>
        <w:rPr>
          <w:b/>
        </w:rPr>
      </w:pPr>
      <w:r w:rsidRPr="006B0C5B">
        <w:rPr>
          <w:b/>
        </w:rPr>
        <w:t>2.2.Структурно-логічна схема освітньої програми</w:t>
      </w:r>
    </w:p>
    <w:p w14:paraId="4CB1EB1C" w14:textId="77777777" w:rsidR="00456971" w:rsidRPr="006B0C5B" w:rsidRDefault="00456971" w:rsidP="006B0C5B">
      <w:pPr>
        <w:jc w:val="center"/>
        <w:rPr>
          <w:b/>
        </w:rPr>
      </w:pPr>
    </w:p>
    <w:p w14:paraId="614DCBB5" w14:textId="23B4C7E2" w:rsidR="00456971" w:rsidRPr="006B0C5B" w:rsidRDefault="005577B5" w:rsidP="006B0C5B">
      <w:pPr>
        <w:jc w:val="center"/>
        <w:rPr>
          <w:b/>
        </w:rPr>
      </w:pPr>
      <w:r w:rsidRPr="006B0C5B">
        <w:rPr>
          <w:b/>
          <w:noProof/>
          <w:lang w:eastAsia="uk-UA"/>
        </w:rPr>
        <w:drawing>
          <wp:inline distT="0" distB="0" distL="0" distR="0" wp14:anchorId="6964E3C5" wp14:editId="793CB2F2">
            <wp:extent cx="6120130" cy="33953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CB8E6" w14:textId="114B4646" w:rsidR="00456971" w:rsidRPr="006B0C5B" w:rsidRDefault="00456971" w:rsidP="006B0C5B">
      <w:pPr>
        <w:jc w:val="center"/>
        <w:rPr>
          <w:b/>
        </w:rPr>
      </w:pPr>
    </w:p>
    <w:p w14:paraId="5336B5A9" w14:textId="74E3FC64" w:rsidR="005577B5" w:rsidRPr="006B0C5B" w:rsidRDefault="005577B5" w:rsidP="006B0C5B">
      <w:pPr>
        <w:jc w:val="center"/>
        <w:rPr>
          <w:b/>
        </w:rPr>
      </w:pPr>
    </w:p>
    <w:p w14:paraId="69568D06" w14:textId="386D1365" w:rsidR="005577B5" w:rsidRPr="006B0C5B" w:rsidRDefault="005577B5" w:rsidP="006B0C5B">
      <w:pPr>
        <w:jc w:val="center"/>
        <w:rPr>
          <w:b/>
        </w:rPr>
      </w:pPr>
    </w:p>
    <w:p w14:paraId="4B8DD8F7" w14:textId="1BC95C51" w:rsidR="005577B5" w:rsidRPr="006B0C5B" w:rsidRDefault="005577B5" w:rsidP="006B0C5B">
      <w:pPr>
        <w:jc w:val="center"/>
        <w:rPr>
          <w:b/>
        </w:rPr>
      </w:pPr>
    </w:p>
    <w:p w14:paraId="16E74813" w14:textId="77777777" w:rsidR="005577B5" w:rsidRPr="006B0C5B" w:rsidRDefault="005577B5" w:rsidP="006B0C5B">
      <w:pPr>
        <w:jc w:val="center"/>
        <w:rPr>
          <w:b/>
        </w:rPr>
      </w:pPr>
    </w:p>
    <w:p w14:paraId="28A73FB1" w14:textId="77777777" w:rsidR="00822CBC" w:rsidRPr="006B0C5B" w:rsidRDefault="00822CBC" w:rsidP="006B0C5B">
      <w:pPr>
        <w:jc w:val="center"/>
        <w:rPr>
          <w:b/>
        </w:rPr>
      </w:pPr>
    </w:p>
    <w:p w14:paraId="319DF060" w14:textId="3C885C3C" w:rsidR="00456971" w:rsidRPr="006B0C5B" w:rsidRDefault="00456971" w:rsidP="006B0C5B">
      <w:pPr>
        <w:pStyle w:val="af7"/>
        <w:numPr>
          <w:ilvl w:val="0"/>
          <w:numId w:val="51"/>
        </w:numPr>
        <w:jc w:val="center"/>
        <w:rPr>
          <w:b/>
        </w:rPr>
      </w:pPr>
      <w:r w:rsidRPr="006B0C5B">
        <w:rPr>
          <w:b/>
        </w:rPr>
        <w:t xml:space="preserve">Форма </w:t>
      </w:r>
      <w:proofErr w:type="spellStart"/>
      <w:r w:rsidRPr="006B0C5B">
        <w:rPr>
          <w:b/>
        </w:rPr>
        <w:t>атестації</w:t>
      </w:r>
      <w:proofErr w:type="spellEnd"/>
      <w:r w:rsidRPr="006B0C5B">
        <w:rPr>
          <w:b/>
        </w:rPr>
        <w:t xml:space="preserve"> </w:t>
      </w:r>
      <w:proofErr w:type="spellStart"/>
      <w:r w:rsidRPr="006B0C5B">
        <w:rPr>
          <w:b/>
        </w:rPr>
        <w:t>здобувачів</w:t>
      </w:r>
      <w:proofErr w:type="spellEnd"/>
      <w:r w:rsidRPr="006B0C5B">
        <w:rPr>
          <w:b/>
        </w:rPr>
        <w:t xml:space="preserve"> </w:t>
      </w:r>
      <w:proofErr w:type="spellStart"/>
      <w:r w:rsidRPr="006B0C5B">
        <w:rPr>
          <w:b/>
        </w:rPr>
        <w:t>вищої</w:t>
      </w:r>
      <w:proofErr w:type="spellEnd"/>
      <w:r w:rsidRPr="006B0C5B">
        <w:rPr>
          <w:b/>
        </w:rPr>
        <w:t xml:space="preserve"> </w:t>
      </w:r>
      <w:proofErr w:type="spellStart"/>
      <w:r w:rsidRPr="006B0C5B">
        <w:rPr>
          <w:b/>
        </w:rPr>
        <w:t>освіти</w:t>
      </w:r>
      <w:proofErr w:type="spellEnd"/>
    </w:p>
    <w:p w14:paraId="1B9CE2E2" w14:textId="35C87A37" w:rsidR="002D3752" w:rsidRPr="006B0C5B" w:rsidRDefault="002D3752" w:rsidP="006B0C5B">
      <w:pPr>
        <w:ind w:firstLine="709"/>
        <w:jc w:val="both"/>
        <w:rPr>
          <w:b/>
          <w:sz w:val="28"/>
          <w:szCs w:val="28"/>
        </w:rPr>
      </w:pPr>
      <w:r w:rsidRPr="006B0C5B">
        <w:rPr>
          <w:sz w:val="28"/>
          <w:szCs w:val="28"/>
        </w:rPr>
        <w:t xml:space="preserve">Атестація здобувачів вищої освіти освітньо-професійної програми «Публічне управління та адміністрування» зі спеціальності </w:t>
      </w:r>
      <w:r w:rsidR="004A7B7C" w:rsidRPr="006B0C5B">
        <w:rPr>
          <w:sz w:val="28"/>
          <w:szCs w:val="28"/>
          <w:lang w:val="en-US"/>
        </w:rPr>
        <w:t>D</w:t>
      </w:r>
      <w:r w:rsidR="004A7B7C" w:rsidRPr="006B0C5B">
        <w:rPr>
          <w:sz w:val="28"/>
          <w:szCs w:val="28"/>
        </w:rPr>
        <w:t>4</w:t>
      </w:r>
      <w:r w:rsidRPr="006B0C5B">
        <w:rPr>
          <w:sz w:val="28"/>
          <w:szCs w:val="28"/>
        </w:rPr>
        <w:t xml:space="preserve"> «Публічне управління та адміністрування» здійснюється у формі: – єдиного державного кваліфікаційного іспиту за спеціальністю; – публічного захисту  кваліфікаційної роботи. Атестація здійснюється екзаменаційною комісією, склад якої затверджується наказом ректора університету. Атестація здійснюється відкрито і публічно. Атестаційний іспит здійснюється у вигляді єдиного державного кваліфікаційного іспиту та оцінює відповідність результатів навчання вимогам стандарту вищої освіти та відповідність організаційним вимогам до єдиного державного кваліфікаційного іспиту, які встановлюються законодавством. </w:t>
      </w:r>
      <w:r w:rsidR="004A7B7C" w:rsidRPr="006B0C5B">
        <w:rPr>
          <w:sz w:val="28"/>
          <w:szCs w:val="28"/>
        </w:rPr>
        <w:t>К</w:t>
      </w:r>
      <w:r w:rsidRPr="006B0C5B">
        <w:rPr>
          <w:sz w:val="28"/>
          <w:szCs w:val="28"/>
        </w:rPr>
        <w:t xml:space="preserve">валіфікаційна робота не повинна містити академічного плагіату, фабрикації, фальсифікації. У ній має бути розв’язана складна задача чи проблема у сфері публічного управління та адміністрування, що передбачає проведення досліджень та/або здійснення інновацій та характеризується невизначеністю умов і вимог. </w:t>
      </w:r>
      <w:r w:rsidR="004A7B7C" w:rsidRPr="006B0C5B">
        <w:rPr>
          <w:sz w:val="28"/>
          <w:szCs w:val="28"/>
        </w:rPr>
        <w:t>К</w:t>
      </w:r>
      <w:r w:rsidRPr="006B0C5B">
        <w:rPr>
          <w:sz w:val="28"/>
          <w:szCs w:val="28"/>
        </w:rPr>
        <w:t xml:space="preserve">валіфікаційна робота має бути оприлюднена на офіційному сайті або в </w:t>
      </w:r>
      <w:proofErr w:type="spellStart"/>
      <w:r w:rsidRPr="006B0C5B">
        <w:rPr>
          <w:sz w:val="28"/>
          <w:szCs w:val="28"/>
        </w:rPr>
        <w:t>репозитарії</w:t>
      </w:r>
      <w:proofErr w:type="spellEnd"/>
      <w:r w:rsidRPr="006B0C5B">
        <w:rPr>
          <w:sz w:val="28"/>
          <w:szCs w:val="28"/>
        </w:rPr>
        <w:t xml:space="preserve"> закладу вищої освіти або його підрозділу</w:t>
      </w:r>
    </w:p>
    <w:p w14:paraId="3D19A6DF" w14:textId="77777777" w:rsidR="002D3752" w:rsidRPr="006B0C5B" w:rsidRDefault="002D3752" w:rsidP="006B0C5B">
      <w:pPr>
        <w:sectPr w:rsidR="002D3752" w:rsidRPr="006B0C5B" w:rsidSect="007C514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C2380A5" w14:textId="77777777" w:rsidR="00CF3DA2" w:rsidRPr="006B0C5B" w:rsidRDefault="002D0704" w:rsidP="006B0C5B">
      <w:pPr>
        <w:jc w:val="center"/>
        <w:outlineLvl w:val="0"/>
        <w:rPr>
          <w:b/>
          <w:lang w:val="ru-RU"/>
        </w:rPr>
      </w:pPr>
      <w:r w:rsidRPr="006B0C5B">
        <w:rPr>
          <w:b/>
        </w:rPr>
        <w:lastRenderedPageBreak/>
        <w:t>4.</w:t>
      </w:r>
      <w:r w:rsidR="00CF3DA2" w:rsidRPr="006B0C5B">
        <w:rPr>
          <w:b/>
        </w:rPr>
        <w:t xml:space="preserve"> Матриця відповідності програмних компетенцій компонентам освітньої програми</w:t>
      </w:r>
    </w:p>
    <w:p w14:paraId="190B064C" w14:textId="77777777" w:rsidR="00F520BC" w:rsidRPr="006B0C5B" w:rsidRDefault="00F520BC" w:rsidP="006B0C5B">
      <w:pPr>
        <w:jc w:val="center"/>
        <w:outlineLvl w:val="0"/>
        <w:rPr>
          <w:b/>
          <w:lang w:val="ru-RU"/>
        </w:rPr>
      </w:pPr>
    </w:p>
    <w:p w14:paraId="56FD489B" w14:textId="77777777" w:rsidR="00F520BC" w:rsidRPr="006B0C5B" w:rsidRDefault="00F520BC" w:rsidP="006B0C5B">
      <w:pPr>
        <w:jc w:val="center"/>
        <w:outlineLvl w:val="0"/>
        <w:rPr>
          <w:b/>
          <w:lang w:val="ru-RU"/>
        </w:rPr>
      </w:pPr>
    </w:p>
    <w:tbl>
      <w:tblPr>
        <w:tblW w:w="1488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7"/>
        <w:gridCol w:w="4373"/>
        <w:gridCol w:w="1437"/>
        <w:gridCol w:w="851"/>
        <w:gridCol w:w="992"/>
        <w:gridCol w:w="992"/>
        <w:gridCol w:w="993"/>
        <w:gridCol w:w="1561"/>
        <w:gridCol w:w="1559"/>
        <w:gridCol w:w="1559"/>
      </w:tblGrid>
      <w:tr w:rsidR="00822CBC" w:rsidRPr="006B0C5B" w14:paraId="012D1A01" w14:textId="2E91D52D" w:rsidTr="00822CBC">
        <w:trPr>
          <w:trHeight w:val="3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D74896" w14:textId="77777777" w:rsidR="00822CBC" w:rsidRPr="006B0C5B" w:rsidRDefault="00822CBC" w:rsidP="006B0C5B">
            <w:pPr>
              <w:jc w:val="center"/>
              <w:rPr>
                <w:b/>
                <w:lang w:eastAsia="uk-UA"/>
              </w:rPr>
            </w:pPr>
            <w:r w:rsidRPr="006B0C5B">
              <w:rPr>
                <w:b/>
                <w:lang w:eastAsia="uk-UA"/>
              </w:rPr>
              <w:t>№</w:t>
            </w:r>
          </w:p>
        </w:tc>
        <w:tc>
          <w:tcPr>
            <w:tcW w:w="4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87A02" w14:textId="77777777" w:rsidR="00822CBC" w:rsidRPr="006B0C5B" w:rsidRDefault="00822CBC" w:rsidP="006B0C5B">
            <w:pPr>
              <w:jc w:val="center"/>
              <w:rPr>
                <w:b/>
                <w:lang w:eastAsia="uk-UA"/>
              </w:rPr>
            </w:pPr>
            <w:r w:rsidRPr="006B0C5B">
              <w:rPr>
                <w:b/>
                <w:sz w:val="20"/>
                <w:szCs w:val="20"/>
                <w:lang w:eastAsia="uk-UA"/>
              </w:rPr>
              <w:t>КОМПОНЕНТА</w:t>
            </w:r>
          </w:p>
        </w:tc>
        <w:tc>
          <w:tcPr>
            <w:tcW w:w="99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D7E8E" w14:textId="77777777" w:rsidR="00822CBC" w:rsidRPr="006B0C5B" w:rsidRDefault="00822CBC" w:rsidP="006B0C5B">
            <w:pPr>
              <w:jc w:val="center"/>
              <w:rPr>
                <w:b/>
                <w:lang w:eastAsia="uk-UA"/>
              </w:rPr>
            </w:pPr>
            <w:r w:rsidRPr="006B0C5B">
              <w:rPr>
                <w:b/>
                <w:iCs/>
              </w:rPr>
              <w:t>Інтегральні та загальні компетентності (ЗК)</w:t>
            </w:r>
          </w:p>
        </w:tc>
      </w:tr>
      <w:tr w:rsidR="00822CBC" w:rsidRPr="006B0C5B" w14:paraId="53651B7B" w14:textId="77777777" w:rsidTr="00822CBC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5B20" w14:textId="77777777" w:rsidR="00822CBC" w:rsidRPr="006B0C5B" w:rsidRDefault="00822CBC" w:rsidP="006B0C5B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4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AE65" w14:textId="77777777" w:rsidR="00822CBC" w:rsidRPr="006B0C5B" w:rsidRDefault="00822CBC" w:rsidP="006B0C5B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40D7" w14:textId="77777777" w:rsidR="00822CBC" w:rsidRPr="006B0C5B" w:rsidRDefault="00822CBC" w:rsidP="006B0C5B">
            <w:pPr>
              <w:ind w:right="-127"/>
              <w:jc w:val="center"/>
              <w:rPr>
                <w:lang w:eastAsia="uk-UA"/>
              </w:rPr>
            </w:pPr>
            <w:r w:rsidRPr="006B0C5B">
              <w:rPr>
                <w:lang w:eastAsia="uk-UA"/>
              </w:rPr>
              <w:t>ІК1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488" w14:textId="77777777" w:rsidR="00822CBC" w:rsidRPr="006B0C5B" w:rsidRDefault="00822CBC" w:rsidP="006B0C5B">
            <w:pPr>
              <w:ind w:right="-127"/>
              <w:jc w:val="center"/>
              <w:rPr>
                <w:lang w:eastAsia="uk-UA"/>
              </w:rPr>
            </w:pPr>
            <w:r w:rsidRPr="006B0C5B">
              <w:rPr>
                <w:lang w:eastAsia="uk-UA"/>
              </w:rPr>
              <w:t>ЗК1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283" w14:textId="77777777" w:rsidR="00822CBC" w:rsidRPr="006B0C5B" w:rsidRDefault="00822CBC" w:rsidP="006B0C5B">
            <w:pPr>
              <w:ind w:right="-127"/>
              <w:jc w:val="center"/>
              <w:rPr>
                <w:lang w:eastAsia="uk-UA"/>
              </w:rPr>
            </w:pPr>
            <w:r w:rsidRPr="006B0C5B">
              <w:rPr>
                <w:lang w:eastAsia="uk-UA"/>
              </w:rPr>
              <w:t>ЗК2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22C4" w14:textId="77777777" w:rsidR="00822CBC" w:rsidRPr="006B0C5B" w:rsidRDefault="00822CBC" w:rsidP="006B0C5B">
            <w:pPr>
              <w:ind w:right="-127"/>
              <w:jc w:val="center"/>
              <w:rPr>
                <w:lang w:eastAsia="uk-UA"/>
              </w:rPr>
            </w:pPr>
            <w:r w:rsidRPr="006B0C5B">
              <w:rPr>
                <w:lang w:eastAsia="uk-UA"/>
              </w:rPr>
              <w:t>ЗК3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979D" w14:textId="77777777" w:rsidR="00822CBC" w:rsidRPr="006B0C5B" w:rsidRDefault="00822CBC" w:rsidP="006B0C5B">
            <w:pPr>
              <w:ind w:right="-127"/>
              <w:jc w:val="center"/>
              <w:rPr>
                <w:lang w:eastAsia="uk-UA"/>
              </w:rPr>
            </w:pPr>
            <w:r w:rsidRPr="006B0C5B">
              <w:rPr>
                <w:lang w:eastAsia="uk-UA"/>
              </w:rPr>
              <w:t>ЗК4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36C7" w14:textId="77777777" w:rsidR="00822CBC" w:rsidRPr="006B0C5B" w:rsidRDefault="00822CBC" w:rsidP="006B0C5B">
            <w:pPr>
              <w:ind w:right="-127"/>
              <w:jc w:val="center"/>
              <w:rPr>
                <w:lang w:eastAsia="uk-UA"/>
              </w:rPr>
            </w:pPr>
            <w:r w:rsidRPr="006B0C5B">
              <w:rPr>
                <w:lang w:eastAsia="uk-UA"/>
              </w:rPr>
              <w:t>ЗК5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5AD8" w14:textId="77777777" w:rsidR="00822CBC" w:rsidRPr="006B0C5B" w:rsidRDefault="00822CBC" w:rsidP="006B0C5B">
            <w:pPr>
              <w:ind w:right="-127"/>
              <w:jc w:val="center"/>
              <w:rPr>
                <w:lang w:eastAsia="uk-UA"/>
              </w:rPr>
            </w:pPr>
            <w:r w:rsidRPr="006B0C5B">
              <w:rPr>
                <w:lang w:eastAsia="uk-UA"/>
              </w:rPr>
              <w:t>ЗК6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CF2F" w14:textId="77777777" w:rsidR="00822CBC" w:rsidRPr="006B0C5B" w:rsidRDefault="00822CBC" w:rsidP="006B0C5B">
            <w:pPr>
              <w:ind w:right="-127"/>
              <w:jc w:val="center"/>
              <w:rPr>
                <w:lang w:eastAsia="uk-UA"/>
              </w:rPr>
            </w:pPr>
            <w:r w:rsidRPr="006B0C5B">
              <w:rPr>
                <w:lang w:eastAsia="uk-UA"/>
              </w:rPr>
              <w:t>ЗК7</w:t>
            </w:r>
          </w:p>
        </w:tc>
      </w:tr>
      <w:tr w:rsidR="00822CBC" w:rsidRPr="006B0C5B" w14:paraId="731FBCD4" w14:textId="77777777" w:rsidTr="00822CBC">
        <w:trPr>
          <w:trHeight w:val="27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1DBD" w14:textId="77777777" w:rsidR="00822CBC" w:rsidRPr="006B0C5B" w:rsidRDefault="00822CBC" w:rsidP="006B0C5B">
            <w:pPr>
              <w:jc w:val="center"/>
              <w:rPr>
                <w:lang w:eastAsia="uk-UA"/>
              </w:rPr>
            </w:pPr>
            <w:r w:rsidRPr="006B0C5B">
              <w:rPr>
                <w:sz w:val="22"/>
                <w:szCs w:val="22"/>
                <w:lang w:eastAsia="uk-UA"/>
              </w:rPr>
              <w:t>1</w:t>
            </w:r>
          </w:p>
        </w:tc>
        <w:tc>
          <w:tcPr>
            <w:tcW w:w="4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69E" w14:textId="607405DC" w:rsidR="00822CBC" w:rsidRPr="006B0C5B" w:rsidRDefault="00822CBC" w:rsidP="006B0C5B">
            <w:r w:rsidRPr="006B0C5B">
              <w:t>Методологія наукових досліджень та підтримання принципів академічної доброчесності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80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620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40B9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D54C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8127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860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20EA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ACB7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6D2061AA" w14:textId="77777777" w:rsidTr="00822CBC">
        <w:trPr>
          <w:trHeight w:val="27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C157E" w14:textId="77777777" w:rsidR="00822CBC" w:rsidRPr="006B0C5B" w:rsidRDefault="00822CBC" w:rsidP="006B0C5B">
            <w:pPr>
              <w:jc w:val="center"/>
              <w:rPr>
                <w:lang w:eastAsia="uk-UA"/>
              </w:rPr>
            </w:pPr>
            <w:r w:rsidRPr="006B0C5B">
              <w:rPr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3BA5" w14:textId="68F67DF8" w:rsidR="00822CBC" w:rsidRPr="006B0C5B" w:rsidRDefault="00822CBC" w:rsidP="006B0C5B">
            <w:r w:rsidRPr="006B0C5B">
              <w:t>Державна політика та електронне врядування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FD9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2D41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D97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028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49F5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2B45" w14:textId="44C5537B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C3B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82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</w:tr>
      <w:tr w:rsidR="00822CBC" w:rsidRPr="006B0C5B" w14:paraId="047E62DF" w14:textId="77777777" w:rsidTr="00822CB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4CA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770F1" w14:textId="153C1DD6" w:rsidR="00822CBC" w:rsidRPr="006B0C5B" w:rsidRDefault="00822CBC" w:rsidP="006B0C5B">
            <w:r w:rsidRPr="006B0C5B">
              <w:t>Публічна служба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492E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BC4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E23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932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879B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031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B6D8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5C99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76FFECC0" w14:textId="77777777" w:rsidTr="00822CB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3B3EA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sz w:val="22"/>
                <w:szCs w:val="22"/>
                <w:lang w:eastAsia="uk-UA"/>
              </w:rPr>
              <w:t>4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0CF9" w14:textId="51CAB9A7" w:rsidR="00822CBC" w:rsidRPr="006B0C5B" w:rsidRDefault="00822CBC" w:rsidP="006B0C5B">
            <w:r w:rsidRPr="006B0C5B">
              <w:t>Ділова іноземна мова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074C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418B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022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EBA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AA66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F14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4186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95A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19B86C68" w14:textId="77777777" w:rsidTr="00822CB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A71D8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sz w:val="22"/>
                <w:szCs w:val="22"/>
                <w:lang w:eastAsia="uk-UA"/>
              </w:rPr>
              <w:t>5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E3B1F" w14:textId="7F5BFF7C" w:rsidR="00822CBC" w:rsidRPr="006B0C5B" w:rsidRDefault="00822CBC" w:rsidP="006B0C5B">
            <w:r w:rsidRPr="006B0C5B">
              <w:t xml:space="preserve">Управління проєктами місцевого та регіонального розвитку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CAF6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09C5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B292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30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97D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7F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6058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E9A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1B74E2C6" w14:textId="77777777" w:rsidTr="00822CB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91B2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sz w:val="22"/>
                <w:szCs w:val="22"/>
                <w:lang w:eastAsia="uk-UA"/>
              </w:rPr>
              <w:t>6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9312F" w14:textId="4EDB9BA3" w:rsidR="00822CBC" w:rsidRPr="006B0C5B" w:rsidRDefault="00822CBC" w:rsidP="006B0C5B">
            <w:r w:rsidRPr="006B0C5B">
              <w:t>Публічне управління та адміністрування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0918C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678C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4ED6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2D9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4555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9B0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455F" w14:textId="612072D1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2CD2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676F12CA" w14:textId="77777777" w:rsidTr="00822CB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786E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sz w:val="22"/>
                <w:szCs w:val="22"/>
                <w:lang w:eastAsia="uk-UA"/>
              </w:rPr>
              <w:t>7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FE23" w14:textId="32B734F9" w:rsidR="00822CBC" w:rsidRPr="006B0C5B" w:rsidRDefault="00822CBC" w:rsidP="006B0C5B">
            <w:r w:rsidRPr="006B0C5B">
              <w:t>Стратегічне управління сталим розвитком регіону і сільських територій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64707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A7D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BEB3" w14:textId="51B63E46" w:rsidR="00822CBC" w:rsidRPr="006B0C5B" w:rsidRDefault="00EC3105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A4B5" w14:textId="34E1B3AA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8FC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E2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F00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599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2D7DE550" w14:textId="77777777" w:rsidTr="00822CB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0C0FA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sz w:val="22"/>
                <w:szCs w:val="22"/>
                <w:lang w:eastAsia="uk-UA"/>
              </w:rPr>
              <w:t>8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7F863" w14:textId="4B3708E5" w:rsidR="00822CBC" w:rsidRPr="006B0C5B" w:rsidRDefault="00822CBC" w:rsidP="006B0C5B">
            <w:r w:rsidRPr="006B0C5B">
              <w:t>Організаційно-правові аспекти публічного управління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09EF9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61F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53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41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CFC7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C6B5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D730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0036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54D49FEB" w14:textId="77777777" w:rsidTr="00822CB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30BB9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sz w:val="22"/>
                <w:szCs w:val="22"/>
                <w:lang w:eastAsia="uk-UA"/>
              </w:rPr>
              <w:t>9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593FF" w14:textId="261124A7" w:rsidR="00822CBC" w:rsidRPr="006B0C5B" w:rsidRDefault="00822CBC" w:rsidP="006B0C5B">
            <w:r w:rsidRPr="006B0C5B">
              <w:t>Інформаційно-комунікативна діяльність в публічному управлінні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B64AB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D57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9B1B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3E18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C5A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F70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6C65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14B7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</w:tr>
      <w:tr w:rsidR="00822CBC" w:rsidRPr="006B0C5B" w14:paraId="6C0EF4E9" w14:textId="77777777" w:rsidTr="00822CBC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D555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00B59" w14:textId="7C2F27C9" w:rsidR="00822CBC" w:rsidRPr="006B0C5B" w:rsidRDefault="00822CBC" w:rsidP="006B0C5B">
            <w:r w:rsidRPr="006B0C5B">
              <w:t>Євроінтеграція, цифровий розвиток та національна безпека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3DB5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2392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5136" w14:textId="77777777" w:rsidR="00822CBC" w:rsidRPr="006B0C5B" w:rsidRDefault="00822CBC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EC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D23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C0E9" w14:textId="77777777" w:rsidR="00822CBC" w:rsidRPr="006B0C5B" w:rsidRDefault="00822CBC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8CAF" w14:textId="577FE223" w:rsidR="00822CBC" w:rsidRPr="006B0C5B" w:rsidRDefault="00EC3105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1C98" w14:textId="60134955" w:rsidR="00822CBC" w:rsidRPr="006B0C5B" w:rsidRDefault="00EC3105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  <w:r w:rsidRPr="006B0C5B">
              <w:rPr>
                <w:bCs/>
                <w:sz w:val="22"/>
                <w:szCs w:val="22"/>
                <w:lang w:eastAsia="uk-UA"/>
              </w:rPr>
              <w:t>+</w:t>
            </w:r>
          </w:p>
        </w:tc>
      </w:tr>
      <w:tr w:rsidR="00822CBC" w:rsidRPr="006B0C5B" w14:paraId="19A15DD9" w14:textId="77777777" w:rsidTr="00822CB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76B9" w14:textId="77777777" w:rsidR="00822CBC" w:rsidRPr="006B0C5B" w:rsidRDefault="00822CBC" w:rsidP="006B0C5B">
            <w:pPr>
              <w:jc w:val="center"/>
              <w:outlineLvl w:val="0"/>
              <w:rPr>
                <w:sz w:val="22"/>
                <w:szCs w:val="22"/>
                <w:lang w:val="ru-RU" w:eastAsia="uk-UA"/>
              </w:rPr>
            </w:pPr>
            <w:r w:rsidRPr="006B0C5B">
              <w:rPr>
                <w:sz w:val="22"/>
                <w:szCs w:val="22"/>
                <w:lang w:val="ru-RU" w:eastAsia="uk-UA"/>
              </w:rPr>
              <w:t>11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5563A" w14:textId="77777777" w:rsidR="00822CBC" w:rsidRPr="006B0C5B" w:rsidRDefault="00822CBC" w:rsidP="006B0C5B">
            <w:r w:rsidRPr="006B0C5B">
              <w:rPr>
                <w:lang w:eastAsia="uk-UA"/>
              </w:rPr>
              <w:t xml:space="preserve">Фахове стажування та переддипломна практика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99955" w14:textId="77777777" w:rsidR="00822CBC" w:rsidRPr="006B0C5B" w:rsidRDefault="00822CBC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  <w:r w:rsidRPr="006B0C5B">
              <w:rPr>
                <w:bCs/>
                <w:sz w:val="22"/>
                <w:szCs w:val="22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1672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BF3F" w14:textId="77777777" w:rsidR="00822CBC" w:rsidRPr="006B0C5B" w:rsidRDefault="00822CBC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B7B0" w14:textId="77777777" w:rsidR="00822CBC" w:rsidRPr="006B0C5B" w:rsidRDefault="00822CBC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D90A" w14:textId="77777777" w:rsidR="00822CBC" w:rsidRPr="006B0C5B" w:rsidRDefault="00822CBC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  <w:r w:rsidRPr="006B0C5B">
              <w:rPr>
                <w:bCs/>
                <w:sz w:val="22"/>
                <w:szCs w:val="22"/>
                <w:lang w:eastAsia="uk-UA"/>
              </w:rPr>
              <w:t>+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495E" w14:textId="77777777" w:rsidR="00822CBC" w:rsidRPr="006B0C5B" w:rsidRDefault="00822CBC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9B3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DDB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7084FCD9" w14:textId="77777777" w:rsidTr="00822CBC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FAB6" w14:textId="77777777" w:rsidR="00822CBC" w:rsidRPr="006B0C5B" w:rsidRDefault="00822CBC" w:rsidP="006B0C5B">
            <w:pPr>
              <w:jc w:val="center"/>
              <w:outlineLvl w:val="0"/>
              <w:rPr>
                <w:sz w:val="22"/>
                <w:szCs w:val="22"/>
                <w:lang w:val="ru-RU" w:eastAsia="uk-UA"/>
              </w:rPr>
            </w:pPr>
            <w:r w:rsidRPr="006B0C5B">
              <w:rPr>
                <w:sz w:val="22"/>
                <w:szCs w:val="22"/>
                <w:lang w:val="ru-RU" w:eastAsia="uk-UA"/>
              </w:rPr>
              <w:t>12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410C0" w14:textId="77777777" w:rsidR="00822CBC" w:rsidRPr="006B0C5B" w:rsidRDefault="00822CBC" w:rsidP="006B0C5B">
            <w:pPr>
              <w:rPr>
                <w:lang w:eastAsia="uk-UA"/>
              </w:rPr>
            </w:pPr>
            <w:r w:rsidRPr="006B0C5B">
              <w:rPr>
                <w:lang w:eastAsia="uk-UA"/>
              </w:rPr>
              <w:t>Підготовка кваліфікаційної роботи та атестація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38085" w14:textId="77777777" w:rsidR="00822CBC" w:rsidRPr="006B0C5B" w:rsidRDefault="00822CBC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  <w:r w:rsidRPr="006B0C5B">
              <w:rPr>
                <w:bCs/>
                <w:sz w:val="22"/>
                <w:szCs w:val="22"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684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20B9" w14:textId="77777777" w:rsidR="00822CBC" w:rsidRPr="006B0C5B" w:rsidRDefault="00822CBC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2F61" w14:textId="77777777" w:rsidR="00822CBC" w:rsidRPr="006B0C5B" w:rsidRDefault="00822CBC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4B5E" w14:textId="77777777" w:rsidR="00822CBC" w:rsidRPr="006B0C5B" w:rsidRDefault="00822CBC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  <w:r w:rsidRPr="006B0C5B">
              <w:rPr>
                <w:bCs/>
                <w:sz w:val="22"/>
                <w:szCs w:val="22"/>
                <w:lang w:eastAsia="uk-UA"/>
              </w:rPr>
              <w:t>+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38A8" w14:textId="77777777" w:rsidR="00822CBC" w:rsidRPr="006B0C5B" w:rsidRDefault="00822CBC" w:rsidP="006B0C5B">
            <w:pPr>
              <w:jc w:val="center"/>
              <w:outlineLvl w:val="0"/>
              <w:rPr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40E7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966B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</w:tr>
    </w:tbl>
    <w:p w14:paraId="38E4F829" w14:textId="77777777" w:rsidR="00CF3DA2" w:rsidRPr="006B0C5B" w:rsidRDefault="00CF3DA2" w:rsidP="006B0C5B"/>
    <w:p w14:paraId="431102F4" w14:textId="77777777" w:rsidR="00CF3DA2" w:rsidRPr="006B0C5B" w:rsidRDefault="00CF3DA2" w:rsidP="006B0C5B">
      <w:r w:rsidRPr="006B0C5B">
        <w:br w:type="page"/>
      </w:r>
    </w:p>
    <w:tbl>
      <w:tblPr>
        <w:tblW w:w="1488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89"/>
        <w:gridCol w:w="4656"/>
        <w:gridCol w:w="851"/>
        <w:gridCol w:w="850"/>
        <w:gridCol w:w="709"/>
        <w:gridCol w:w="851"/>
        <w:gridCol w:w="850"/>
        <w:gridCol w:w="851"/>
        <w:gridCol w:w="850"/>
        <w:gridCol w:w="851"/>
        <w:gridCol w:w="992"/>
        <w:gridCol w:w="992"/>
        <w:gridCol w:w="992"/>
      </w:tblGrid>
      <w:tr w:rsidR="00B426AE" w:rsidRPr="006B0C5B" w14:paraId="411248A3" w14:textId="77777777" w:rsidTr="00B426AE">
        <w:trPr>
          <w:trHeight w:val="563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B1E1B" w14:textId="77777777" w:rsidR="00B426AE" w:rsidRPr="006B0C5B" w:rsidRDefault="00B426AE" w:rsidP="006B0C5B">
            <w:pPr>
              <w:jc w:val="center"/>
              <w:rPr>
                <w:b/>
                <w:lang w:eastAsia="uk-UA"/>
              </w:rPr>
            </w:pPr>
            <w:r w:rsidRPr="006B0C5B">
              <w:rPr>
                <w:b/>
                <w:lang w:eastAsia="uk-UA"/>
              </w:rPr>
              <w:lastRenderedPageBreak/>
              <w:t>№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EFF5A" w14:textId="77777777" w:rsidR="00B426AE" w:rsidRPr="006B0C5B" w:rsidRDefault="00B426AE" w:rsidP="006B0C5B">
            <w:pPr>
              <w:jc w:val="center"/>
              <w:rPr>
                <w:b/>
                <w:lang w:eastAsia="uk-UA"/>
              </w:rPr>
            </w:pPr>
            <w:r w:rsidRPr="006B0C5B">
              <w:rPr>
                <w:b/>
                <w:sz w:val="20"/>
                <w:szCs w:val="20"/>
                <w:lang w:eastAsia="uk-UA"/>
              </w:rPr>
              <w:t>КОМПОНЕНТА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D7D2" w14:textId="77777777" w:rsidR="00B426AE" w:rsidRPr="006B0C5B" w:rsidRDefault="00B426AE" w:rsidP="006B0C5B">
            <w:pPr>
              <w:ind w:right="-127"/>
              <w:jc w:val="center"/>
              <w:rPr>
                <w:lang w:eastAsia="uk-UA"/>
              </w:rPr>
            </w:pPr>
            <w:r w:rsidRPr="006B0C5B">
              <w:rPr>
                <w:b/>
                <w:iCs/>
              </w:rPr>
              <w:t>Фахові</w:t>
            </w:r>
            <w:r w:rsidRPr="006B0C5B">
              <w:rPr>
                <w:b/>
              </w:rPr>
              <w:t xml:space="preserve"> компетентності спеціальності (ФК)</w:t>
            </w:r>
          </w:p>
        </w:tc>
      </w:tr>
      <w:tr w:rsidR="00B426AE" w:rsidRPr="006B0C5B" w14:paraId="08289AC8" w14:textId="77777777" w:rsidTr="00B426AE">
        <w:trPr>
          <w:trHeight w:val="563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7BA4" w14:textId="77777777" w:rsidR="00B426AE" w:rsidRPr="006B0C5B" w:rsidRDefault="00B426AE" w:rsidP="006B0C5B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4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2808" w14:textId="77777777" w:rsidR="00B426AE" w:rsidRPr="006B0C5B" w:rsidRDefault="00B426AE" w:rsidP="006B0C5B">
            <w:pPr>
              <w:jc w:val="center"/>
              <w:rPr>
                <w:b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92A6" w14:textId="77777777" w:rsidR="00B426AE" w:rsidRPr="006B0C5B" w:rsidRDefault="00B426AE" w:rsidP="006B0C5B">
            <w:pPr>
              <w:ind w:right="-127"/>
              <w:jc w:val="center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СК01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B8AE" w14:textId="77777777" w:rsidR="00B426AE" w:rsidRPr="006B0C5B" w:rsidRDefault="00B426AE" w:rsidP="006B0C5B">
            <w:pPr>
              <w:ind w:right="-127"/>
              <w:jc w:val="center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СК02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C4E6" w14:textId="77777777" w:rsidR="00B426AE" w:rsidRPr="006B0C5B" w:rsidRDefault="00B426AE" w:rsidP="006B0C5B">
            <w:pPr>
              <w:ind w:right="-127"/>
              <w:jc w:val="center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СК03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95A7" w14:textId="77777777" w:rsidR="00B426AE" w:rsidRPr="006B0C5B" w:rsidRDefault="00B426AE" w:rsidP="006B0C5B">
            <w:pPr>
              <w:ind w:right="-127"/>
              <w:jc w:val="center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СК04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094C" w14:textId="77777777" w:rsidR="00B426AE" w:rsidRPr="006B0C5B" w:rsidRDefault="00B426AE" w:rsidP="006B0C5B">
            <w:pPr>
              <w:ind w:right="-127"/>
              <w:jc w:val="center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СК05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9C74" w14:textId="77777777" w:rsidR="00B426AE" w:rsidRPr="006B0C5B" w:rsidRDefault="00B426AE" w:rsidP="006B0C5B">
            <w:pPr>
              <w:ind w:right="-127"/>
              <w:jc w:val="center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СК06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BABA" w14:textId="77777777" w:rsidR="00B426AE" w:rsidRPr="006B0C5B" w:rsidRDefault="00B426AE" w:rsidP="006B0C5B">
            <w:pPr>
              <w:ind w:right="-127"/>
              <w:jc w:val="center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СК07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27F7" w14:textId="77777777" w:rsidR="00B426AE" w:rsidRPr="006B0C5B" w:rsidRDefault="00B426AE" w:rsidP="006B0C5B">
            <w:pPr>
              <w:ind w:right="-127"/>
              <w:jc w:val="center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СК08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29FE" w14:textId="77777777" w:rsidR="00B426AE" w:rsidRPr="006B0C5B" w:rsidRDefault="00B426AE" w:rsidP="006B0C5B">
            <w:pPr>
              <w:ind w:right="-127"/>
              <w:jc w:val="center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СК09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A11B" w14:textId="77777777" w:rsidR="00B426AE" w:rsidRPr="006B0C5B" w:rsidRDefault="00B426AE" w:rsidP="006B0C5B">
            <w:pPr>
              <w:ind w:right="-127"/>
              <w:jc w:val="center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СК10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C9D" w14:textId="77777777" w:rsidR="00B426AE" w:rsidRPr="006B0C5B" w:rsidRDefault="00B426AE" w:rsidP="006B0C5B">
            <w:pPr>
              <w:ind w:right="-127"/>
              <w:jc w:val="center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СК11</w:t>
            </w:r>
          </w:p>
        </w:tc>
      </w:tr>
      <w:tr w:rsidR="00822CBC" w:rsidRPr="006B0C5B" w14:paraId="1F5FFA70" w14:textId="77777777" w:rsidTr="00B426AE">
        <w:trPr>
          <w:trHeight w:val="273"/>
        </w:trPr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92AC" w14:textId="77777777" w:rsidR="00822CBC" w:rsidRPr="006B0C5B" w:rsidRDefault="00822CBC" w:rsidP="006B0C5B">
            <w:pPr>
              <w:jc w:val="center"/>
              <w:rPr>
                <w:lang w:eastAsia="uk-UA"/>
              </w:rPr>
            </w:pPr>
            <w:r w:rsidRPr="006B0C5B">
              <w:rPr>
                <w:lang w:eastAsia="uk-UA"/>
              </w:rPr>
              <w:t>1</w:t>
            </w:r>
          </w:p>
        </w:tc>
        <w:tc>
          <w:tcPr>
            <w:tcW w:w="4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3D0" w14:textId="07ACA5F2" w:rsidR="00822CBC" w:rsidRPr="006B0C5B" w:rsidRDefault="00822CBC" w:rsidP="006B0C5B">
            <w:r w:rsidRPr="006B0C5B">
              <w:t>Методологія наукових досліджень та підтримання принципів академічної доброчесності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64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F33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5F00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55F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01A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EB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3CA6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16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3EE0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D21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25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</w:tr>
      <w:tr w:rsidR="00822CBC" w:rsidRPr="006B0C5B" w14:paraId="44FDC2BE" w14:textId="77777777" w:rsidTr="00B426AE">
        <w:trPr>
          <w:trHeight w:val="273"/>
        </w:trPr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75DD3" w14:textId="77777777" w:rsidR="00822CBC" w:rsidRPr="006B0C5B" w:rsidRDefault="00822CBC" w:rsidP="006B0C5B">
            <w:pPr>
              <w:jc w:val="center"/>
              <w:rPr>
                <w:lang w:eastAsia="uk-UA"/>
              </w:rPr>
            </w:pPr>
            <w:r w:rsidRPr="006B0C5B">
              <w:rPr>
                <w:lang w:eastAsia="uk-UA"/>
              </w:rPr>
              <w:t>2</w:t>
            </w:r>
          </w:p>
        </w:tc>
        <w:tc>
          <w:tcPr>
            <w:tcW w:w="4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4EE7" w14:textId="5650289F" w:rsidR="00822CBC" w:rsidRPr="006B0C5B" w:rsidRDefault="00822CBC" w:rsidP="006B0C5B">
            <w:r w:rsidRPr="006B0C5B">
              <w:t>Державна політика та електронне врядування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D94D" w14:textId="31B620AB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093C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75A" w14:textId="44212A12" w:rsidR="00822CBC" w:rsidRPr="006B0C5B" w:rsidRDefault="00EC3105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0F9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E70E" w14:textId="5F8FFBA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E8F0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2BC2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92F6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A6FB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CD30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AC2" w14:textId="5AE00796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</w:tr>
      <w:tr w:rsidR="00822CBC" w:rsidRPr="006B0C5B" w14:paraId="3B490323" w14:textId="77777777" w:rsidTr="00B426AE">
        <w:trPr>
          <w:trHeight w:val="2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CAB0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lang w:eastAsia="uk-UA"/>
              </w:rPr>
              <w:t>3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0AFB5" w14:textId="363CC85B" w:rsidR="00822CBC" w:rsidRPr="006B0C5B" w:rsidRDefault="00822CBC" w:rsidP="006B0C5B">
            <w:r w:rsidRPr="006B0C5B">
              <w:t>Публічна служба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9090" w14:textId="4757C96F" w:rsidR="00822CBC" w:rsidRPr="006B0C5B" w:rsidRDefault="00EC3105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CE0A" w14:textId="0DD77973" w:rsidR="00822CBC" w:rsidRPr="006B0C5B" w:rsidRDefault="00EC3105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146C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5551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D55A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97C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0B46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6AC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034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9017" w14:textId="33100249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A81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764AE396" w14:textId="77777777" w:rsidTr="00B426AE">
        <w:trPr>
          <w:trHeight w:val="2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A1B52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lang w:eastAsia="uk-UA"/>
              </w:rPr>
              <w:t>4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70F2D" w14:textId="0EBCE70F" w:rsidR="00822CBC" w:rsidRPr="006B0C5B" w:rsidRDefault="00822CBC" w:rsidP="006B0C5B">
            <w:r w:rsidRPr="006B0C5B">
              <w:t>Ділова іноземна мова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E0AE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82A1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1E00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B2BA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636A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84D0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F50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34BA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965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2FA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C799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431450FB" w14:textId="77777777" w:rsidTr="00B426AE">
        <w:trPr>
          <w:trHeight w:val="2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FBBC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lang w:eastAsia="uk-UA"/>
              </w:rPr>
              <w:t>5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B3A15" w14:textId="0A46D4B0" w:rsidR="00822CBC" w:rsidRPr="006B0C5B" w:rsidRDefault="00822CBC" w:rsidP="006B0C5B">
            <w:r w:rsidRPr="006B0C5B">
              <w:t xml:space="preserve">Управління проєктами місцевого та регіонального розвитку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008D9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692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AB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B7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8420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8310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C291" w14:textId="7A8273B1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38F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67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AE56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ACD" w14:textId="77777777" w:rsidR="00822CBC" w:rsidRPr="006B0C5B" w:rsidRDefault="00822CBC" w:rsidP="006B0C5B">
            <w:pPr>
              <w:jc w:val="center"/>
            </w:pPr>
          </w:p>
        </w:tc>
      </w:tr>
      <w:tr w:rsidR="00822CBC" w:rsidRPr="006B0C5B" w14:paraId="25F09983" w14:textId="77777777" w:rsidTr="00B426AE">
        <w:trPr>
          <w:trHeight w:val="2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38419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lang w:eastAsia="uk-UA"/>
              </w:rPr>
              <w:t>6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FA7E5" w14:textId="4B02290B" w:rsidR="00822CBC" w:rsidRPr="006B0C5B" w:rsidRDefault="00822CBC" w:rsidP="006B0C5B">
            <w:r w:rsidRPr="006B0C5B">
              <w:t>Публічне управління та адміністрування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DCE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36A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8F18" w14:textId="2C497571" w:rsidR="00822CBC" w:rsidRPr="006B0C5B" w:rsidRDefault="00EC3105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C6A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A92C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05CE" w14:textId="799D451C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7D63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18BB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88A2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2BA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576C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233664EA" w14:textId="77777777" w:rsidTr="00B426AE">
        <w:trPr>
          <w:trHeight w:val="2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DF0D0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lang w:eastAsia="uk-UA"/>
              </w:rPr>
              <w:t>7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C1435" w14:textId="2CF9D81E" w:rsidR="00822CBC" w:rsidRPr="006B0C5B" w:rsidRDefault="00822CBC" w:rsidP="006B0C5B">
            <w:r w:rsidRPr="006B0C5B">
              <w:t>Стратегічне управління сталим розвитком регіону і сільських територій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1B61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482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F4CA" w14:textId="21712E19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A852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41C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6AF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FAD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E387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375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18E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62F6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</w:tr>
      <w:tr w:rsidR="00822CBC" w:rsidRPr="006B0C5B" w14:paraId="21B7A299" w14:textId="77777777" w:rsidTr="00B426AE">
        <w:trPr>
          <w:trHeight w:val="2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2E0F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lang w:eastAsia="uk-UA"/>
              </w:rPr>
              <w:t>8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5F978" w14:textId="701D34D9" w:rsidR="00822CBC" w:rsidRPr="006B0C5B" w:rsidRDefault="00822CBC" w:rsidP="006B0C5B">
            <w:r w:rsidRPr="006B0C5B">
              <w:t>Організаційно-правові аспекти публічного управління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072E5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903C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2DDB" w14:textId="0E02305B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FF28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57C8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5A9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1367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C25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A3FB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CB66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BB3B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7D0638A2" w14:textId="77777777" w:rsidTr="00B426AE">
        <w:trPr>
          <w:trHeight w:val="2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8B18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lang w:eastAsia="uk-UA"/>
              </w:rPr>
              <w:t>9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5E472" w14:textId="1B4EB68F" w:rsidR="00822CBC" w:rsidRPr="006B0C5B" w:rsidRDefault="00822CBC" w:rsidP="006B0C5B">
            <w:r w:rsidRPr="006B0C5B">
              <w:t>Інформаційно-комунікативна діяльність в публічному управлінні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9C341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664A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D7E8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D3D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DC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742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E998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40BC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684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437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F35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822CBC" w:rsidRPr="006B0C5B" w14:paraId="2014F4A3" w14:textId="77777777" w:rsidTr="00B426AE">
        <w:trPr>
          <w:trHeight w:val="2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96BC" w14:textId="77777777" w:rsidR="00822CBC" w:rsidRPr="006B0C5B" w:rsidRDefault="00822CBC" w:rsidP="006B0C5B">
            <w:pPr>
              <w:jc w:val="center"/>
              <w:outlineLvl w:val="0"/>
              <w:rPr>
                <w:lang w:eastAsia="uk-UA"/>
              </w:rPr>
            </w:pPr>
            <w:r w:rsidRPr="006B0C5B">
              <w:rPr>
                <w:lang w:eastAsia="uk-UA"/>
              </w:rPr>
              <w:t>10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9C1E" w14:textId="5F9F5E3E" w:rsidR="00822CBC" w:rsidRPr="006B0C5B" w:rsidRDefault="00822CBC" w:rsidP="006B0C5B">
            <w:r w:rsidRPr="006B0C5B">
              <w:t>Євроінтеграція, цифровий розвиток та національна безпека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7DB14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603C" w14:textId="4554ED55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D30F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CA8E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6D7" w14:textId="5E42D792" w:rsidR="00822CBC" w:rsidRPr="006B0C5B" w:rsidRDefault="00822CBC" w:rsidP="006B0C5B">
            <w:pPr>
              <w:jc w:val="center"/>
              <w:outlineLvl w:val="0"/>
              <w:rPr>
                <w:bCs/>
                <w:lang w:val="ru-RU"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D3FE" w14:textId="0505BA2D" w:rsidR="00822CBC" w:rsidRPr="006B0C5B" w:rsidRDefault="00EC3105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B8D2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52BD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FF91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2E86" w14:textId="47C3FCC8" w:rsidR="00822CBC" w:rsidRPr="006B0C5B" w:rsidRDefault="00EC3105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426" w14:textId="77777777" w:rsidR="00822CBC" w:rsidRPr="006B0C5B" w:rsidRDefault="00822CBC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</w:tr>
      <w:tr w:rsidR="00B426AE" w:rsidRPr="006B0C5B" w14:paraId="1A85D14D" w14:textId="77777777" w:rsidTr="00B426AE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D8D8" w14:textId="77777777" w:rsidR="00B426AE" w:rsidRPr="006B0C5B" w:rsidRDefault="00B426AE" w:rsidP="006B0C5B">
            <w:pPr>
              <w:jc w:val="center"/>
              <w:outlineLvl w:val="0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11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0C92F" w14:textId="77777777" w:rsidR="00B426AE" w:rsidRPr="006B0C5B" w:rsidRDefault="00B426AE" w:rsidP="006B0C5B">
            <w:pPr>
              <w:rPr>
                <w:lang w:val="ru-RU"/>
              </w:rPr>
            </w:pPr>
            <w:r w:rsidRPr="006B0C5B">
              <w:t>Фахове стажування</w:t>
            </w:r>
            <w:r w:rsidR="00456971" w:rsidRPr="006B0C5B">
              <w:rPr>
                <w:lang w:val="ru-RU"/>
              </w:rPr>
              <w:t xml:space="preserve"> </w:t>
            </w:r>
            <w:r w:rsidR="00292F36" w:rsidRPr="006B0C5B">
              <w:rPr>
                <w:lang w:val="ru-RU"/>
              </w:rPr>
              <w:t xml:space="preserve">та </w:t>
            </w:r>
            <w:proofErr w:type="spellStart"/>
            <w:r w:rsidR="00292F36" w:rsidRPr="006B0C5B">
              <w:rPr>
                <w:lang w:val="ru-RU"/>
              </w:rPr>
              <w:t>переддипломна</w:t>
            </w:r>
            <w:proofErr w:type="spellEnd"/>
            <w:r w:rsidR="00292F36" w:rsidRPr="006B0C5B">
              <w:rPr>
                <w:lang w:val="ru-RU"/>
              </w:rPr>
              <w:t xml:space="preserve">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ED6F" w14:textId="77777777" w:rsidR="00B426AE" w:rsidRPr="006B0C5B" w:rsidRDefault="00B426AE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A19A" w14:textId="77777777" w:rsidR="00B426AE" w:rsidRPr="006B0C5B" w:rsidRDefault="00B426AE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6877" w14:textId="77777777" w:rsidR="00B426AE" w:rsidRPr="006B0C5B" w:rsidRDefault="00292F36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6B3" w14:textId="77777777" w:rsidR="00B426AE" w:rsidRPr="006B0C5B" w:rsidRDefault="00B426AE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F714" w14:textId="77777777" w:rsidR="00B426AE" w:rsidRPr="006B0C5B" w:rsidRDefault="00B426AE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A364" w14:textId="77777777" w:rsidR="00B426AE" w:rsidRPr="006B0C5B" w:rsidRDefault="00B426AE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072C" w14:textId="77777777" w:rsidR="00B426AE" w:rsidRPr="006B0C5B" w:rsidRDefault="00B426AE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06A4" w14:textId="77777777" w:rsidR="00B426AE" w:rsidRPr="006B0C5B" w:rsidRDefault="00B426AE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8B62" w14:textId="77777777" w:rsidR="00B426AE" w:rsidRPr="006B0C5B" w:rsidRDefault="00B426AE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0539" w14:textId="77777777" w:rsidR="00B426AE" w:rsidRPr="006B0C5B" w:rsidRDefault="00B426AE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0E48" w14:textId="77777777" w:rsidR="00B426AE" w:rsidRPr="006B0C5B" w:rsidRDefault="00596A67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</w:tr>
      <w:tr w:rsidR="00456971" w:rsidRPr="006B0C5B" w14:paraId="1CE7C3FD" w14:textId="77777777" w:rsidTr="00B426AE">
        <w:trPr>
          <w:trHeight w:val="2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B3517" w14:textId="77777777" w:rsidR="00456971" w:rsidRPr="006B0C5B" w:rsidRDefault="00292F36" w:rsidP="006B0C5B">
            <w:pPr>
              <w:jc w:val="center"/>
              <w:outlineLvl w:val="0"/>
              <w:rPr>
                <w:lang w:val="ru-RU" w:eastAsia="uk-UA"/>
              </w:rPr>
            </w:pPr>
            <w:r w:rsidRPr="006B0C5B">
              <w:rPr>
                <w:lang w:val="ru-RU" w:eastAsia="uk-UA"/>
              </w:rPr>
              <w:t>12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07D16" w14:textId="77777777" w:rsidR="00456971" w:rsidRPr="006B0C5B" w:rsidRDefault="00456971" w:rsidP="006B0C5B">
            <w:pPr>
              <w:rPr>
                <w:lang w:eastAsia="uk-UA"/>
              </w:rPr>
            </w:pPr>
            <w:r w:rsidRPr="006B0C5B">
              <w:rPr>
                <w:lang w:eastAsia="uk-UA"/>
              </w:rPr>
              <w:t>Підготовка кваліфікаційної роботи та атестація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84A5" w14:textId="77777777" w:rsidR="00456971" w:rsidRPr="006B0C5B" w:rsidRDefault="00456971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64A4" w14:textId="77777777" w:rsidR="00456971" w:rsidRPr="006B0C5B" w:rsidRDefault="00456971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B1FB" w14:textId="77777777" w:rsidR="00456971" w:rsidRPr="006B0C5B" w:rsidRDefault="00456971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D22F" w14:textId="77777777" w:rsidR="00456971" w:rsidRPr="006B0C5B" w:rsidRDefault="00456971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3368" w14:textId="77777777" w:rsidR="00456971" w:rsidRPr="006B0C5B" w:rsidRDefault="00456971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10EC" w14:textId="77777777" w:rsidR="00456971" w:rsidRPr="006B0C5B" w:rsidRDefault="00456971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F60A" w14:textId="77777777" w:rsidR="00456971" w:rsidRPr="006B0C5B" w:rsidRDefault="00456971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C257" w14:textId="77777777" w:rsidR="00456971" w:rsidRPr="006B0C5B" w:rsidRDefault="00456971" w:rsidP="006B0C5B">
            <w:pPr>
              <w:jc w:val="center"/>
              <w:outlineLvl w:val="0"/>
              <w:rPr>
                <w:bCs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3BE1" w14:textId="77777777" w:rsidR="00456971" w:rsidRPr="006B0C5B" w:rsidRDefault="00456971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EA06" w14:textId="77777777" w:rsidR="00456971" w:rsidRPr="006B0C5B" w:rsidRDefault="00456971" w:rsidP="006B0C5B">
            <w:pPr>
              <w:jc w:val="center"/>
              <w:outlineLvl w:val="0"/>
              <w:rPr>
                <w:bCs/>
                <w:lang w:eastAsia="uk-UA"/>
              </w:rPr>
            </w:pPr>
            <w:r w:rsidRPr="006B0C5B">
              <w:rPr>
                <w:bCs/>
                <w:lang w:eastAsia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C65D" w14:textId="77777777" w:rsidR="00456971" w:rsidRPr="006B0C5B" w:rsidRDefault="00456971" w:rsidP="006B0C5B">
            <w:pPr>
              <w:jc w:val="center"/>
              <w:outlineLvl w:val="0"/>
              <w:rPr>
                <w:bCs/>
                <w:lang w:val="ru-RU" w:eastAsia="uk-UA"/>
              </w:rPr>
            </w:pPr>
            <w:r w:rsidRPr="006B0C5B">
              <w:rPr>
                <w:bCs/>
                <w:lang w:val="ru-RU" w:eastAsia="uk-UA"/>
              </w:rPr>
              <w:t>+</w:t>
            </w:r>
          </w:p>
        </w:tc>
      </w:tr>
    </w:tbl>
    <w:p w14:paraId="02569176" w14:textId="77777777" w:rsidR="00CF3DA2" w:rsidRPr="006B0C5B" w:rsidRDefault="00CF3DA2" w:rsidP="006B0C5B"/>
    <w:p w14:paraId="4E171975" w14:textId="77777777" w:rsidR="00CF3DA2" w:rsidRPr="006B0C5B" w:rsidRDefault="00CF3DA2" w:rsidP="006B0C5B"/>
    <w:p w14:paraId="6738832F" w14:textId="77777777" w:rsidR="00CF3DA2" w:rsidRPr="006B0C5B" w:rsidRDefault="00CF3DA2" w:rsidP="006B0C5B"/>
    <w:p w14:paraId="7E0D7F35" w14:textId="77777777" w:rsidR="00CF3DA2" w:rsidRPr="006B0C5B" w:rsidRDefault="00CF3DA2" w:rsidP="006B0C5B"/>
    <w:p w14:paraId="66D60BFD" w14:textId="77777777" w:rsidR="00CF3DA2" w:rsidRPr="006B0C5B" w:rsidRDefault="00CF3DA2" w:rsidP="006B0C5B"/>
    <w:p w14:paraId="3C96CCF1" w14:textId="77777777" w:rsidR="00CF3DA2" w:rsidRPr="006B0C5B" w:rsidRDefault="00F520BC" w:rsidP="006B0C5B">
      <w:r w:rsidRPr="006B0C5B">
        <w:br w:type="page"/>
      </w:r>
    </w:p>
    <w:p w14:paraId="0040FFD6" w14:textId="77777777" w:rsidR="00CF3DA2" w:rsidRPr="006B0C5B" w:rsidRDefault="00CF3DA2" w:rsidP="006B0C5B"/>
    <w:p w14:paraId="58A376C1" w14:textId="77777777" w:rsidR="00CF3DA2" w:rsidRPr="006B0C5B" w:rsidRDefault="002D0704" w:rsidP="006B0C5B">
      <w:pPr>
        <w:jc w:val="center"/>
        <w:outlineLvl w:val="0"/>
        <w:rPr>
          <w:b/>
        </w:rPr>
      </w:pPr>
      <w:r w:rsidRPr="006B0C5B">
        <w:rPr>
          <w:b/>
          <w:lang w:val="ru-RU"/>
        </w:rPr>
        <w:t>5</w:t>
      </w:r>
      <w:r w:rsidR="00CF3DA2" w:rsidRPr="006B0C5B">
        <w:rPr>
          <w:b/>
        </w:rPr>
        <w:t xml:space="preserve">. Матриця забезпечення програмних результатів навчання (ПРН) </w:t>
      </w:r>
      <w:r w:rsidR="00C45C30" w:rsidRPr="006B0C5B">
        <w:rPr>
          <w:b/>
        </w:rPr>
        <w:t xml:space="preserve"> </w:t>
      </w:r>
    </w:p>
    <w:p w14:paraId="120FA4EE" w14:textId="77777777" w:rsidR="00CF3DA2" w:rsidRPr="006B0C5B" w:rsidRDefault="00CF3DA2" w:rsidP="006B0C5B">
      <w:pPr>
        <w:jc w:val="center"/>
        <w:outlineLvl w:val="0"/>
        <w:rPr>
          <w:b/>
        </w:rPr>
      </w:pPr>
      <w:r w:rsidRPr="006B0C5B">
        <w:rPr>
          <w:b/>
        </w:rPr>
        <w:t>відповідними компонентами освітньої програми</w:t>
      </w:r>
    </w:p>
    <w:p w14:paraId="7D370604" w14:textId="77777777" w:rsidR="006A57B5" w:rsidRPr="006B0C5B" w:rsidRDefault="006A57B5" w:rsidP="006B0C5B">
      <w:pPr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3360"/>
        <w:gridCol w:w="1111"/>
        <w:gridCol w:w="705"/>
        <w:gridCol w:w="707"/>
        <w:gridCol w:w="708"/>
        <w:gridCol w:w="708"/>
        <w:gridCol w:w="708"/>
        <w:gridCol w:w="707"/>
        <w:gridCol w:w="817"/>
        <w:gridCol w:w="816"/>
        <w:gridCol w:w="840"/>
        <w:gridCol w:w="839"/>
        <w:gridCol w:w="805"/>
        <w:gridCol w:w="948"/>
      </w:tblGrid>
      <w:tr w:rsidR="00822CBC" w:rsidRPr="006B0C5B" w14:paraId="03B2FEC1" w14:textId="77777777" w:rsidTr="00822CBC">
        <w:tc>
          <w:tcPr>
            <w:tcW w:w="457" w:type="dxa"/>
          </w:tcPr>
          <w:p w14:paraId="42EEB333" w14:textId="77777777" w:rsidR="00822CBC" w:rsidRPr="006B0C5B" w:rsidRDefault="00822CBC" w:rsidP="006B0C5B">
            <w:pPr>
              <w:jc w:val="center"/>
              <w:rPr>
                <w:b/>
              </w:rPr>
            </w:pPr>
            <w:r w:rsidRPr="006B0C5B">
              <w:rPr>
                <w:rFonts w:eastAsia="Calibri"/>
                <w:b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3360" w:type="dxa"/>
          </w:tcPr>
          <w:p w14:paraId="5A5D8D28" w14:textId="77777777" w:rsidR="00822CBC" w:rsidRPr="006B0C5B" w:rsidRDefault="00822CBC" w:rsidP="006B0C5B">
            <w:pPr>
              <w:jc w:val="center"/>
              <w:rPr>
                <w:b/>
              </w:rPr>
            </w:pPr>
            <w:r w:rsidRPr="006B0C5B">
              <w:rPr>
                <w:rFonts w:eastAsia="Calibri"/>
                <w:b/>
                <w:sz w:val="20"/>
                <w:szCs w:val="20"/>
                <w:lang w:eastAsia="uk-UA"/>
              </w:rPr>
              <w:t>КОМПОНЕНТА</w:t>
            </w:r>
          </w:p>
        </w:tc>
        <w:tc>
          <w:tcPr>
            <w:tcW w:w="1111" w:type="dxa"/>
            <w:vAlign w:val="center"/>
          </w:tcPr>
          <w:p w14:paraId="51FD2B5F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Н01</w:t>
            </w:r>
          </w:p>
        </w:tc>
        <w:tc>
          <w:tcPr>
            <w:tcW w:w="305" w:type="dxa"/>
            <w:vAlign w:val="center"/>
          </w:tcPr>
          <w:p w14:paraId="7875AE4E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</w:t>
            </w:r>
            <w:r w:rsidRPr="006B0C5B">
              <w:rPr>
                <w:rFonts w:eastAsia="Calibri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7" w:type="dxa"/>
            <w:vAlign w:val="center"/>
          </w:tcPr>
          <w:p w14:paraId="55ACDB86" w14:textId="77777777" w:rsidR="00822CBC" w:rsidRPr="006B0C5B" w:rsidRDefault="00822CBC" w:rsidP="006B0C5B">
            <w:pPr>
              <w:jc w:val="center"/>
              <w:rPr>
                <w:rFonts w:eastAsia="Calibri"/>
                <w:b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</w:t>
            </w:r>
            <w:r w:rsidRPr="006B0C5B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" w:type="dxa"/>
            <w:vAlign w:val="center"/>
          </w:tcPr>
          <w:p w14:paraId="636E80D0" w14:textId="77777777" w:rsidR="00822CBC" w:rsidRPr="006B0C5B" w:rsidRDefault="00822CBC" w:rsidP="006B0C5B">
            <w:pPr>
              <w:jc w:val="center"/>
              <w:rPr>
                <w:rFonts w:eastAsia="Calibri"/>
                <w:b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</w:t>
            </w:r>
            <w:r w:rsidRPr="006B0C5B">
              <w:rPr>
                <w:rFonts w:eastAsia="Calibri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" w:type="dxa"/>
            <w:vAlign w:val="center"/>
          </w:tcPr>
          <w:p w14:paraId="2150A34D" w14:textId="77777777" w:rsidR="00822CBC" w:rsidRPr="006B0C5B" w:rsidRDefault="00822CBC" w:rsidP="006B0C5B">
            <w:pPr>
              <w:jc w:val="center"/>
              <w:rPr>
                <w:rFonts w:eastAsia="Calibri"/>
                <w:b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</w:t>
            </w:r>
            <w:r w:rsidRPr="006B0C5B">
              <w:rPr>
                <w:rFonts w:eastAsia="Calibri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8" w:type="dxa"/>
            <w:vAlign w:val="center"/>
          </w:tcPr>
          <w:p w14:paraId="2D957E7E" w14:textId="77777777" w:rsidR="00822CBC" w:rsidRPr="006B0C5B" w:rsidRDefault="00822CBC" w:rsidP="006B0C5B">
            <w:pPr>
              <w:jc w:val="center"/>
              <w:rPr>
                <w:rFonts w:eastAsia="Calibri"/>
                <w:b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</w:t>
            </w:r>
            <w:r w:rsidRPr="006B0C5B">
              <w:rPr>
                <w:rFonts w:eastAsia="Calibri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7" w:type="dxa"/>
            <w:vAlign w:val="center"/>
          </w:tcPr>
          <w:p w14:paraId="5B22601E" w14:textId="77777777" w:rsidR="00822CBC" w:rsidRPr="006B0C5B" w:rsidRDefault="00822CBC" w:rsidP="006B0C5B">
            <w:pPr>
              <w:jc w:val="center"/>
              <w:rPr>
                <w:rFonts w:eastAsia="Calibri"/>
                <w:b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</w:t>
            </w:r>
            <w:r w:rsidRPr="006B0C5B">
              <w:rPr>
                <w:rFonts w:eastAsia="Calibri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17" w:type="dxa"/>
            <w:vAlign w:val="center"/>
          </w:tcPr>
          <w:p w14:paraId="50CE4F84" w14:textId="77777777" w:rsidR="00822CBC" w:rsidRPr="006B0C5B" w:rsidRDefault="00822CBC" w:rsidP="006B0C5B">
            <w:pPr>
              <w:jc w:val="center"/>
              <w:rPr>
                <w:rFonts w:eastAsia="Calibri"/>
                <w:b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</w:t>
            </w:r>
            <w:r w:rsidRPr="006B0C5B">
              <w:rPr>
                <w:rFonts w:eastAsia="Calibri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816" w:type="dxa"/>
            <w:vAlign w:val="center"/>
          </w:tcPr>
          <w:p w14:paraId="15CD5505" w14:textId="77777777" w:rsidR="00822CBC" w:rsidRPr="006B0C5B" w:rsidRDefault="00822CBC" w:rsidP="006B0C5B">
            <w:pPr>
              <w:jc w:val="center"/>
              <w:rPr>
                <w:rFonts w:eastAsia="Calibri"/>
                <w:b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</w:t>
            </w:r>
            <w:r w:rsidRPr="006B0C5B">
              <w:rPr>
                <w:rFonts w:eastAsia="Calibri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840" w:type="dxa"/>
            <w:vAlign w:val="center"/>
          </w:tcPr>
          <w:p w14:paraId="01436109" w14:textId="77777777" w:rsidR="00822CBC" w:rsidRPr="006B0C5B" w:rsidRDefault="00822CBC" w:rsidP="006B0C5B">
            <w:pPr>
              <w:jc w:val="center"/>
              <w:rPr>
                <w:rFonts w:eastAsia="Calibri"/>
                <w:b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</w:t>
            </w:r>
            <w:r w:rsidRPr="006B0C5B">
              <w:rPr>
                <w:rFonts w:eastAsia="Calibri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39" w:type="dxa"/>
            <w:vAlign w:val="center"/>
          </w:tcPr>
          <w:p w14:paraId="10EE3CF0" w14:textId="77777777" w:rsidR="00822CBC" w:rsidRPr="006B0C5B" w:rsidRDefault="00822CBC" w:rsidP="006B0C5B">
            <w:pPr>
              <w:jc w:val="center"/>
              <w:rPr>
                <w:rFonts w:eastAsia="Calibri"/>
                <w:b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</w:t>
            </w:r>
            <w:r w:rsidRPr="006B0C5B">
              <w:rPr>
                <w:rFonts w:eastAsia="Calibri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805" w:type="dxa"/>
            <w:vAlign w:val="center"/>
          </w:tcPr>
          <w:p w14:paraId="1EA46C2D" w14:textId="77777777" w:rsidR="00822CBC" w:rsidRPr="006B0C5B" w:rsidRDefault="00822CBC" w:rsidP="006B0C5B">
            <w:pPr>
              <w:jc w:val="center"/>
              <w:rPr>
                <w:rFonts w:eastAsia="Calibri"/>
                <w:b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</w:t>
            </w:r>
            <w:r w:rsidRPr="006B0C5B">
              <w:rPr>
                <w:rFonts w:eastAsia="Calibri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948" w:type="dxa"/>
            <w:vAlign w:val="center"/>
          </w:tcPr>
          <w:p w14:paraId="24D6C70A" w14:textId="77777777" w:rsidR="00822CBC" w:rsidRPr="006B0C5B" w:rsidRDefault="00822CBC" w:rsidP="006B0C5B">
            <w:pPr>
              <w:jc w:val="center"/>
              <w:rPr>
                <w:rFonts w:eastAsia="Calibri"/>
                <w:b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П</w:t>
            </w:r>
            <w:r w:rsidRPr="006B0C5B">
              <w:rPr>
                <w:rFonts w:eastAsia="Calibri"/>
                <w:sz w:val="20"/>
                <w:szCs w:val="20"/>
                <w:lang w:val="ru-RU" w:eastAsia="uk-UA"/>
              </w:rPr>
              <w:t>Н0</w:t>
            </w:r>
            <w:r w:rsidRPr="006B0C5B">
              <w:rPr>
                <w:rFonts w:eastAsia="Calibri"/>
                <w:sz w:val="20"/>
                <w:szCs w:val="20"/>
                <w:lang w:eastAsia="uk-UA"/>
              </w:rPr>
              <w:t>13</w:t>
            </w:r>
          </w:p>
        </w:tc>
      </w:tr>
      <w:tr w:rsidR="00822CBC" w:rsidRPr="006B0C5B" w14:paraId="37C921C4" w14:textId="77777777" w:rsidTr="00822CBC">
        <w:tc>
          <w:tcPr>
            <w:tcW w:w="457" w:type="dxa"/>
            <w:vAlign w:val="center"/>
          </w:tcPr>
          <w:p w14:paraId="04E3E4EB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360" w:type="dxa"/>
          </w:tcPr>
          <w:p w14:paraId="35D1C4B1" w14:textId="158C2E19" w:rsidR="00822CBC" w:rsidRPr="006B0C5B" w:rsidRDefault="00822CBC" w:rsidP="006B0C5B">
            <w:r w:rsidRPr="006B0C5B">
              <w:t>Методологія наукових досліджень та підтримання принципів академічної доброчесності</w:t>
            </w:r>
          </w:p>
        </w:tc>
        <w:tc>
          <w:tcPr>
            <w:tcW w:w="1111" w:type="dxa"/>
            <w:vAlign w:val="center"/>
          </w:tcPr>
          <w:p w14:paraId="4B73926B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05" w:type="dxa"/>
            <w:vAlign w:val="center"/>
          </w:tcPr>
          <w:p w14:paraId="2BC4DDBA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3A7AEDA8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18FC0BA4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1857629B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6B6E877B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0A507C36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7" w:type="dxa"/>
            <w:vAlign w:val="center"/>
          </w:tcPr>
          <w:p w14:paraId="4CB9E747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6" w:type="dxa"/>
            <w:vAlign w:val="center"/>
          </w:tcPr>
          <w:p w14:paraId="12EA6976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40" w:type="dxa"/>
            <w:vAlign w:val="center"/>
          </w:tcPr>
          <w:p w14:paraId="45DC7F1A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Align w:val="center"/>
          </w:tcPr>
          <w:p w14:paraId="3704DADE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05" w:type="dxa"/>
            <w:vAlign w:val="center"/>
          </w:tcPr>
          <w:p w14:paraId="504D48FE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  <w:r w:rsidRPr="006B0C5B">
              <w:rPr>
                <w:rFonts w:eastAsia="Calibri"/>
                <w:bCs/>
                <w:sz w:val="20"/>
                <w:szCs w:val="20"/>
                <w:lang w:val="ru-RU" w:eastAsia="uk-UA"/>
              </w:rPr>
              <w:t>+</w:t>
            </w:r>
          </w:p>
        </w:tc>
        <w:tc>
          <w:tcPr>
            <w:tcW w:w="948" w:type="dxa"/>
            <w:vAlign w:val="center"/>
          </w:tcPr>
          <w:p w14:paraId="3FF62A04" w14:textId="71F00879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</w:tr>
      <w:tr w:rsidR="00822CBC" w:rsidRPr="006B0C5B" w14:paraId="10F2266B" w14:textId="77777777" w:rsidTr="00822CBC">
        <w:tc>
          <w:tcPr>
            <w:tcW w:w="457" w:type="dxa"/>
            <w:vAlign w:val="center"/>
          </w:tcPr>
          <w:p w14:paraId="3A212EDA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360" w:type="dxa"/>
          </w:tcPr>
          <w:p w14:paraId="260F2216" w14:textId="1EEAC6A5" w:rsidR="00822CBC" w:rsidRPr="006B0C5B" w:rsidRDefault="00822CBC" w:rsidP="006B0C5B">
            <w:r w:rsidRPr="006B0C5B">
              <w:t>Державна політика та електронне врядування</w:t>
            </w:r>
          </w:p>
        </w:tc>
        <w:tc>
          <w:tcPr>
            <w:tcW w:w="1111" w:type="dxa"/>
            <w:vAlign w:val="center"/>
          </w:tcPr>
          <w:p w14:paraId="2D9B6502" w14:textId="6FD4988D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305" w:type="dxa"/>
            <w:vAlign w:val="center"/>
          </w:tcPr>
          <w:p w14:paraId="3D7ECE5A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44BF1741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71EBFA2B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04E9307F" w14:textId="6209BF42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708" w:type="dxa"/>
            <w:vAlign w:val="center"/>
          </w:tcPr>
          <w:p w14:paraId="00F628C5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7E86BC9E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7" w:type="dxa"/>
            <w:vAlign w:val="center"/>
          </w:tcPr>
          <w:p w14:paraId="11FEFC4D" w14:textId="1147848A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816" w:type="dxa"/>
            <w:vAlign w:val="center"/>
          </w:tcPr>
          <w:p w14:paraId="7E21E192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40" w:type="dxa"/>
            <w:vAlign w:val="center"/>
          </w:tcPr>
          <w:p w14:paraId="74D7A8CE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Align w:val="center"/>
          </w:tcPr>
          <w:p w14:paraId="1073CFF7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05" w:type="dxa"/>
            <w:vAlign w:val="center"/>
          </w:tcPr>
          <w:p w14:paraId="45FDE436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48" w:type="dxa"/>
            <w:vAlign w:val="center"/>
          </w:tcPr>
          <w:p w14:paraId="3828CF46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</w:tr>
      <w:tr w:rsidR="00822CBC" w:rsidRPr="006B0C5B" w14:paraId="675F15AC" w14:textId="77777777" w:rsidTr="00822CBC">
        <w:tc>
          <w:tcPr>
            <w:tcW w:w="457" w:type="dxa"/>
            <w:vAlign w:val="center"/>
          </w:tcPr>
          <w:p w14:paraId="34B88973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360" w:type="dxa"/>
          </w:tcPr>
          <w:p w14:paraId="267DCB8F" w14:textId="5DD3A219" w:rsidR="00822CBC" w:rsidRPr="006B0C5B" w:rsidRDefault="00822CBC" w:rsidP="006B0C5B">
            <w:r w:rsidRPr="006B0C5B">
              <w:t>Публічна служба</w:t>
            </w:r>
          </w:p>
        </w:tc>
        <w:tc>
          <w:tcPr>
            <w:tcW w:w="1111" w:type="dxa"/>
            <w:vAlign w:val="center"/>
          </w:tcPr>
          <w:p w14:paraId="42F6EB11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05" w:type="dxa"/>
            <w:vAlign w:val="center"/>
          </w:tcPr>
          <w:p w14:paraId="15A4B4E8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6ABCF7EE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6E804285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4984D915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88E2B5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066DF8B3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7" w:type="dxa"/>
            <w:vAlign w:val="center"/>
          </w:tcPr>
          <w:p w14:paraId="43EA8E52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6" w:type="dxa"/>
            <w:vAlign w:val="center"/>
          </w:tcPr>
          <w:p w14:paraId="1862A879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40" w:type="dxa"/>
            <w:vAlign w:val="center"/>
          </w:tcPr>
          <w:p w14:paraId="1BE5E4C7" w14:textId="2AFB3858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839" w:type="dxa"/>
            <w:vAlign w:val="center"/>
          </w:tcPr>
          <w:p w14:paraId="5D867052" w14:textId="7FB45A2D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805" w:type="dxa"/>
            <w:vAlign w:val="center"/>
          </w:tcPr>
          <w:p w14:paraId="098FE551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48" w:type="dxa"/>
            <w:vAlign w:val="center"/>
          </w:tcPr>
          <w:p w14:paraId="705CFAA3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</w:tr>
      <w:tr w:rsidR="00822CBC" w:rsidRPr="006B0C5B" w14:paraId="1657DE73" w14:textId="77777777" w:rsidTr="00822CBC">
        <w:tc>
          <w:tcPr>
            <w:tcW w:w="457" w:type="dxa"/>
            <w:vAlign w:val="center"/>
          </w:tcPr>
          <w:p w14:paraId="45CF4718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360" w:type="dxa"/>
          </w:tcPr>
          <w:p w14:paraId="3BE734DE" w14:textId="2FD62A89" w:rsidR="00822CBC" w:rsidRPr="006B0C5B" w:rsidRDefault="00822CBC" w:rsidP="006B0C5B">
            <w:r w:rsidRPr="006B0C5B">
              <w:t>Ділова іноземна мова</w:t>
            </w:r>
          </w:p>
        </w:tc>
        <w:tc>
          <w:tcPr>
            <w:tcW w:w="1111" w:type="dxa"/>
            <w:vAlign w:val="center"/>
          </w:tcPr>
          <w:p w14:paraId="2FE3F7A0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05" w:type="dxa"/>
            <w:vAlign w:val="center"/>
          </w:tcPr>
          <w:p w14:paraId="579F79D5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1C11CFE0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726082A3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7B80A53E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11502972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4B52BFDF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7" w:type="dxa"/>
            <w:vAlign w:val="center"/>
          </w:tcPr>
          <w:p w14:paraId="4097B676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6" w:type="dxa"/>
            <w:vAlign w:val="center"/>
          </w:tcPr>
          <w:p w14:paraId="173FAEA7" w14:textId="4295875A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  <w:r w:rsidRPr="006B0C5B">
              <w:rPr>
                <w:rFonts w:eastAsia="Calibri"/>
                <w:bCs/>
                <w:sz w:val="20"/>
                <w:szCs w:val="20"/>
                <w:lang w:val="ru-RU" w:eastAsia="uk-UA"/>
              </w:rPr>
              <w:t>+</w:t>
            </w:r>
          </w:p>
        </w:tc>
        <w:tc>
          <w:tcPr>
            <w:tcW w:w="840" w:type="dxa"/>
            <w:vAlign w:val="center"/>
          </w:tcPr>
          <w:p w14:paraId="011BF1B9" w14:textId="44F46B74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Align w:val="center"/>
          </w:tcPr>
          <w:p w14:paraId="2814EA66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45711AA1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14:paraId="1F177416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</w:tr>
      <w:tr w:rsidR="00822CBC" w:rsidRPr="006B0C5B" w14:paraId="77E8307F" w14:textId="77777777" w:rsidTr="00822CBC">
        <w:tc>
          <w:tcPr>
            <w:tcW w:w="457" w:type="dxa"/>
            <w:vAlign w:val="center"/>
          </w:tcPr>
          <w:p w14:paraId="43FD9B2C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360" w:type="dxa"/>
          </w:tcPr>
          <w:p w14:paraId="7336C611" w14:textId="6AB9E186" w:rsidR="00822CBC" w:rsidRPr="006B0C5B" w:rsidRDefault="00822CBC" w:rsidP="006B0C5B">
            <w:r w:rsidRPr="006B0C5B">
              <w:t xml:space="preserve">Управління проєктами місцевого та регіонального розвитку </w:t>
            </w:r>
          </w:p>
        </w:tc>
        <w:tc>
          <w:tcPr>
            <w:tcW w:w="1111" w:type="dxa"/>
            <w:vAlign w:val="center"/>
          </w:tcPr>
          <w:p w14:paraId="17596746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05" w:type="dxa"/>
            <w:vAlign w:val="center"/>
          </w:tcPr>
          <w:p w14:paraId="5BDBADE3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15AAC5EB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537783CA" w14:textId="3959BEFD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708" w:type="dxa"/>
            <w:vAlign w:val="center"/>
          </w:tcPr>
          <w:p w14:paraId="2B07B7CC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22D7A9" w14:textId="7D767131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  <w:r w:rsidRPr="006B0C5B"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707" w:type="dxa"/>
            <w:vAlign w:val="center"/>
          </w:tcPr>
          <w:p w14:paraId="6DB86454" w14:textId="605AC3E3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817" w:type="dxa"/>
            <w:vAlign w:val="center"/>
          </w:tcPr>
          <w:p w14:paraId="55EDE6F8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6" w:type="dxa"/>
            <w:vAlign w:val="center"/>
          </w:tcPr>
          <w:p w14:paraId="22C2AD0F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40" w:type="dxa"/>
            <w:vAlign w:val="center"/>
          </w:tcPr>
          <w:p w14:paraId="2175E0AF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23950F2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2BE336AC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48" w:type="dxa"/>
            <w:vAlign w:val="center"/>
          </w:tcPr>
          <w:p w14:paraId="46B52765" w14:textId="02AD5AFE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bCs/>
                <w:sz w:val="20"/>
                <w:szCs w:val="20"/>
                <w:lang w:eastAsia="uk-UA"/>
              </w:rPr>
              <w:t>+</w:t>
            </w:r>
          </w:p>
        </w:tc>
      </w:tr>
      <w:tr w:rsidR="00822CBC" w:rsidRPr="006B0C5B" w14:paraId="1CFC3BA2" w14:textId="77777777" w:rsidTr="00822CBC">
        <w:tc>
          <w:tcPr>
            <w:tcW w:w="457" w:type="dxa"/>
            <w:vAlign w:val="center"/>
          </w:tcPr>
          <w:p w14:paraId="21996D2D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360" w:type="dxa"/>
          </w:tcPr>
          <w:p w14:paraId="15FE26B3" w14:textId="45A9B7BB" w:rsidR="00822CBC" w:rsidRPr="006B0C5B" w:rsidRDefault="00822CBC" w:rsidP="006B0C5B">
            <w:r w:rsidRPr="006B0C5B">
              <w:t>Публічне управління та адміністрування</w:t>
            </w:r>
          </w:p>
        </w:tc>
        <w:tc>
          <w:tcPr>
            <w:tcW w:w="1111" w:type="dxa"/>
            <w:vAlign w:val="center"/>
          </w:tcPr>
          <w:p w14:paraId="521F6237" w14:textId="4300BA2A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305" w:type="dxa"/>
            <w:vAlign w:val="center"/>
          </w:tcPr>
          <w:p w14:paraId="1907B2DF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5765D526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8AEFF39" w14:textId="43E15B6A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708" w:type="dxa"/>
            <w:vAlign w:val="center"/>
          </w:tcPr>
          <w:p w14:paraId="6C82278A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5833C075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546B34ED" w14:textId="15E5C7AB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817" w:type="dxa"/>
            <w:vAlign w:val="center"/>
          </w:tcPr>
          <w:p w14:paraId="2FDA3B92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14:paraId="622C10DA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F8F599B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Align w:val="center"/>
          </w:tcPr>
          <w:p w14:paraId="496D640D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05" w:type="dxa"/>
            <w:vAlign w:val="center"/>
          </w:tcPr>
          <w:p w14:paraId="04A43146" w14:textId="1519B29C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48" w:type="dxa"/>
            <w:vAlign w:val="center"/>
          </w:tcPr>
          <w:p w14:paraId="2A030925" w14:textId="61CD050C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</w:tr>
      <w:tr w:rsidR="00822CBC" w:rsidRPr="006B0C5B" w14:paraId="1B8A658B" w14:textId="77777777" w:rsidTr="00822CBC">
        <w:tc>
          <w:tcPr>
            <w:tcW w:w="457" w:type="dxa"/>
            <w:vAlign w:val="center"/>
          </w:tcPr>
          <w:p w14:paraId="13886F8D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360" w:type="dxa"/>
          </w:tcPr>
          <w:p w14:paraId="742C2273" w14:textId="4214E8E4" w:rsidR="00822CBC" w:rsidRPr="006B0C5B" w:rsidRDefault="00822CBC" w:rsidP="006B0C5B">
            <w:r w:rsidRPr="006B0C5B">
              <w:t>Стратегічне управління сталим розвитком регіону і сільських територій</w:t>
            </w:r>
          </w:p>
        </w:tc>
        <w:tc>
          <w:tcPr>
            <w:tcW w:w="1111" w:type="dxa"/>
            <w:vAlign w:val="center"/>
          </w:tcPr>
          <w:p w14:paraId="5C3298C0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05" w:type="dxa"/>
            <w:vAlign w:val="center"/>
          </w:tcPr>
          <w:p w14:paraId="1C1AEB13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4FB8EBE7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43ED902" w14:textId="35277794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708" w:type="dxa"/>
            <w:vAlign w:val="center"/>
          </w:tcPr>
          <w:p w14:paraId="7A17DE44" w14:textId="0DF2C2CA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708" w:type="dxa"/>
            <w:vAlign w:val="center"/>
          </w:tcPr>
          <w:p w14:paraId="00B6CDEB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0006638D" w14:textId="377CB9AA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bCs/>
                <w:sz w:val="20"/>
                <w:szCs w:val="20"/>
                <w:lang w:eastAsia="uk-UA"/>
              </w:rPr>
              <w:t>+</w:t>
            </w:r>
          </w:p>
        </w:tc>
        <w:tc>
          <w:tcPr>
            <w:tcW w:w="817" w:type="dxa"/>
            <w:vAlign w:val="center"/>
          </w:tcPr>
          <w:p w14:paraId="1025CE07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14:paraId="155D8B31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0B19D54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Align w:val="center"/>
          </w:tcPr>
          <w:p w14:paraId="78ED6E95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05" w:type="dxa"/>
            <w:vAlign w:val="center"/>
          </w:tcPr>
          <w:p w14:paraId="47B8344D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48" w:type="dxa"/>
            <w:vAlign w:val="center"/>
          </w:tcPr>
          <w:p w14:paraId="00BB56A7" w14:textId="4F887FA4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bCs/>
                <w:sz w:val="20"/>
                <w:szCs w:val="20"/>
                <w:lang w:eastAsia="uk-UA"/>
              </w:rPr>
              <w:t>+</w:t>
            </w:r>
          </w:p>
        </w:tc>
      </w:tr>
      <w:tr w:rsidR="00822CBC" w:rsidRPr="006B0C5B" w14:paraId="717DFEFA" w14:textId="77777777" w:rsidTr="00822CBC">
        <w:tc>
          <w:tcPr>
            <w:tcW w:w="457" w:type="dxa"/>
            <w:vAlign w:val="center"/>
          </w:tcPr>
          <w:p w14:paraId="27663650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360" w:type="dxa"/>
          </w:tcPr>
          <w:p w14:paraId="173E6EB9" w14:textId="3CC5BCC9" w:rsidR="00822CBC" w:rsidRPr="006B0C5B" w:rsidRDefault="00822CBC" w:rsidP="006B0C5B">
            <w:r w:rsidRPr="006B0C5B">
              <w:t>Організаційно-правові аспекти публічного управління</w:t>
            </w:r>
          </w:p>
        </w:tc>
        <w:tc>
          <w:tcPr>
            <w:tcW w:w="1111" w:type="dxa"/>
            <w:vAlign w:val="center"/>
          </w:tcPr>
          <w:p w14:paraId="512A6E42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05" w:type="dxa"/>
            <w:vAlign w:val="center"/>
          </w:tcPr>
          <w:p w14:paraId="63D4C143" w14:textId="49ED51EF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  <w:r w:rsidRPr="006B0C5B">
              <w:rPr>
                <w:rFonts w:eastAsia="Calibri"/>
                <w:bCs/>
                <w:sz w:val="20"/>
                <w:szCs w:val="20"/>
                <w:lang w:val="ru-RU" w:eastAsia="uk-UA"/>
              </w:rPr>
              <w:t>+</w:t>
            </w:r>
          </w:p>
        </w:tc>
        <w:tc>
          <w:tcPr>
            <w:tcW w:w="707" w:type="dxa"/>
            <w:vAlign w:val="center"/>
          </w:tcPr>
          <w:p w14:paraId="7407236B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50E6B848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3E387819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7643E09" w14:textId="77777777" w:rsidR="00822CBC" w:rsidRPr="006B0C5B" w:rsidRDefault="00822CBC" w:rsidP="006B0C5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7BACA8C5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7" w:type="dxa"/>
            <w:vAlign w:val="center"/>
          </w:tcPr>
          <w:p w14:paraId="29D3950A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6" w:type="dxa"/>
            <w:vAlign w:val="center"/>
          </w:tcPr>
          <w:p w14:paraId="350963B2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40" w:type="dxa"/>
            <w:vAlign w:val="center"/>
          </w:tcPr>
          <w:p w14:paraId="44426CF2" w14:textId="75E16ED2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839" w:type="dxa"/>
            <w:vAlign w:val="center"/>
          </w:tcPr>
          <w:p w14:paraId="435A4C1E" w14:textId="2B29990E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805" w:type="dxa"/>
            <w:vAlign w:val="center"/>
          </w:tcPr>
          <w:p w14:paraId="7A26EA52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48" w:type="dxa"/>
            <w:vAlign w:val="center"/>
          </w:tcPr>
          <w:p w14:paraId="41F83A4F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</w:tr>
      <w:tr w:rsidR="00822CBC" w:rsidRPr="006B0C5B" w14:paraId="78B5C451" w14:textId="77777777" w:rsidTr="00822CBC">
        <w:tc>
          <w:tcPr>
            <w:tcW w:w="457" w:type="dxa"/>
            <w:vAlign w:val="center"/>
          </w:tcPr>
          <w:p w14:paraId="09ABA1C1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360" w:type="dxa"/>
          </w:tcPr>
          <w:p w14:paraId="18691001" w14:textId="51A0C951" w:rsidR="00822CBC" w:rsidRPr="006B0C5B" w:rsidRDefault="00822CBC" w:rsidP="006B0C5B">
            <w:r w:rsidRPr="006B0C5B">
              <w:t>Інформаційно-комунікативна діяльність в публічному управлінні</w:t>
            </w:r>
          </w:p>
        </w:tc>
        <w:tc>
          <w:tcPr>
            <w:tcW w:w="1111" w:type="dxa"/>
            <w:vAlign w:val="center"/>
          </w:tcPr>
          <w:p w14:paraId="1197B442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05" w:type="dxa"/>
            <w:vAlign w:val="center"/>
          </w:tcPr>
          <w:p w14:paraId="03EAFCCE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68F1207C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057810FD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6A306883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5E26690B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0298A3B7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7" w:type="dxa"/>
            <w:vAlign w:val="center"/>
          </w:tcPr>
          <w:p w14:paraId="34CD595B" w14:textId="46EB8586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  <w:r w:rsidRPr="006B0C5B">
              <w:rPr>
                <w:rFonts w:eastAsia="Calibri"/>
                <w:bCs/>
                <w:sz w:val="20"/>
                <w:szCs w:val="20"/>
                <w:lang w:val="ru-RU" w:eastAsia="uk-UA"/>
              </w:rPr>
              <w:t>+</w:t>
            </w:r>
          </w:p>
        </w:tc>
        <w:tc>
          <w:tcPr>
            <w:tcW w:w="816" w:type="dxa"/>
            <w:vAlign w:val="center"/>
          </w:tcPr>
          <w:p w14:paraId="44E9C28A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40" w:type="dxa"/>
            <w:vAlign w:val="center"/>
          </w:tcPr>
          <w:p w14:paraId="56D907BE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Align w:val="center"/>
          </w:tcPr>
          <w:p w14:paraId="5F0AD52B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05" w:type="dxa"/>
            <w:vAlign w:val="center"/>
          </w:tcPr>
          <w:p w14:paraId="3DA0C7F6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48" w:type="dxa"/>
            <w:vAlign w:val="center"/>
          </w:tcPr>
          <w:p w14:paraId="5C23ED13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</w:tr>
      <w:tr w:rsidR="00822CBC" w:rsidRPr="006B0C5B" w14:paraId="7783EEF1" w14:textId="77777777" w:rsidTr="00822CBC">
        <w:tc>
          <w:tcPr>
            <w:tcW w:w="457" w:type="dxa"/>
            <w:vAlign w:val="center"/>
          </w:tcPr>
          <w:p w14:paraId="70395574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sz w:val="20"/>
                <w:szCs w:val="20"/>
                <w:lang w:eastAsia="uk-UA"/>
              </w:rPr>
            </w:pPr>
            <w:r w:rsidRPr="006B0C5B">
              <w:rPr>
                <w:rFonts w:eastAsia="Calibri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360" w:type="dxa"/>
          </w:tcPr>
          <w:p w14:paraId="6290310F" w14:textId="6B531CC3" w:rsidR="00822CBC" w:rsidRPr="006B0C5B" w:rsidRDefault="00822CBC" w:rsidP="006B0C5B">
            <w:r w:rsidRPr="006B0C5B">
              <w:t>Євроінтеграція, цифровий розвиток та національна безпека</w:t>
            </w:r>
          </w:p>
        </w:tc>
        <w:tc>
          <w:tcPr>
            <w:tcW w:w="1111" w:type="dxa"/>
            <w:vAlign w:val="center"/>
          </w:tcPr>
          <w:p w14:paraId="50B6F845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05" w:type="dxa"/>
            <w:vAlign w:val="center"/>
          </w:tcPr>
          <w:p w14:paraId="165F5785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7" w:type="dxa"/>
            <w:vAlign w:val="center"/>
          </w:tcPr>
          <w:p w14:paraId="62AD44BC" w14:textId="306D094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  <w:r w:rsidRPr="006B0C5B">
              <w:rPr>
                <w:rFonts w:eastAsia="Calibri"/>
                <w:bCs/>
                <w:sz w:val="20"/>
                <w:szCs w:val="20"/>
                <w:lang w:val="ru-RU" w:eastAsia="uk-UA"/>
              </w:rPr>
              <w:t>+</w:t>
            </w:r>
          </w:p>
        </w:tc>
        <w:tc>
          <w:tcPr>
            <w:tcW w:w="708" w:type="dxa"/>
            <w:vAlign w:val="center"/>
          </w:tcPr>
          <w:p w14:paraId="2C32BBB6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3157FFAC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vAlign w:val="center"/>
          </w:tcPr>
          <w:p w14:paraId="17F83910" w14:textId="531236B8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val="ru-RU" w:eastAsia="uk-UA"/>
              </w:rPr>
            </w:pPr>
          </w:p>
        </w:tc>
        <w:tc>
          <w:tcPr>
            <w:tcW w:w="707" w:type="dxa"/>
            <w:vAlign w:val="center"/>
          </w:tcPr>
          <w:p w14:paraId="28B1CA8B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7" w:type="dxa"/>
            <w:vAlign w:val="center"/>
          </w:tcPr>
          <w:p w14:paraId="47B40505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16" w:type="dxa"/>
            <w:vAlign w:val="center"/>
          </w:tcPr>
          <w:p w14:paraId="60317871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40" w:type="dxa"/>
            <w:vAlign w:val="center"/>
          </w:tcPr>
          <w:p w14:paraId="64E668E8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Align w:val="center"/>
          </w:tcPr>
          <w:p w14:paraId="76536EA9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05" w:type="dxa"/>
            <w:vAlign w:val="center"/>
          </w:tcPr>
          <w:p w14:paraId="79C93630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48" w:type="dxa"/>
            <w:vAlign w:val="center"/>
          </w:tcPr>
          <w:p w14:paraId="3730C5C0" w14:textId="77777777" w:rsidR="00822CBC" w:rsidRPr="006B0C5B" w:rsidRDefault="00822CBC" w:rsidP="006B0C5B">
            <w:pPr>
              <w:jc w:val="center"/>
              <w:outlineLvl w:val="0"/>
              <w:rPr>
                <w:rFonts w:eastAsia="Calibri"/>
                <w:bCs/>
                <w:sz w:val="20"/>
                <w:szCs w:val="20"/>
                <w:lang w:eastAsia="uk-UA"/>
              </w:rPr>
            </w:pPr>
          </w:p>
        </w:tc>
      </w:tr>
      <w:tr w:rsidR="00822CBC" w:rsidRPr="006B0C5B" w14:paraId="1DBBE0A2" w14:textId="77777777" w:rsidTr="00822CBC">
        <w:tc>
          <w:tcPr>
            <w:tcW w:w="457" w:type="dxa"/>
            <w:vAlign w:val="center"/>
          </w:tcPr>
          <w:p w14:paraId="1B7278EE" w14:textId="77777777" w:rsidR="00822CBC" w:rsidRPr="006B0C5B" w:rsidRDefault="00822CBC" w:rsidP="006B0C5B">
            <w:r w:rsidRPr="006B0C5B">
              <w:t>11</w:t>
            </w:r>
          </w:p>
        </w:tc>
        <w:tc>
          <w:tcPr>
            <w:tcW w:w="3360" w:type="dxa"/>
          </w:tcPr>
          <w:p w14:paraId="11961329" w14:textId="77777777" w:rsidR="00822CBC" w:rsidRPr="006B0C5B" w:rsidRDefault="00822CBC" w:rsidP="006B0C5B">
            <w:r w:rsidRPr="006B0C5B">
              <w:t>Фахове стажування та переддипломна практика</w:t>
            </w:r>
          </w:p>
        </w:tc>
        <w:tc>
          <w:tcPr>
            <w:tcW w:w="1111" w:type="dxa"/>
            <w:vAlign w:val="center"/>
          </w:tcPr>
          <w:p w14:paraId="4569D76C" w14:textId="77777777" w:rsidR="00822CBC" w:rsidRPr="006B0C5B" w:rsidRDefault="00822CBC" w:rsidP="006B0C5B">
            <w:pPr>
              <w:jc w:val="center"/>
            </w:pPr>
            <w:r w:rsidRPr="006B0C5B">
              <w:t>+</w:t>
            </w:r>
          </w:p>
        </w:tc>
        <w:tc>
          <w:tcPr>
            <w:tcW w:w="305" w:type="dxa"/>
            <w:vAlign w:val="center"/>
          </w:tcPr>
          <w:p w14:paraId="087A27AC" w14:textId="77777777" w:rsidR="00822CBC" w:rsidRPr="006B0C5B" w:rsidRDefault="00822CBC" w:rsidP="006B0C5B">
            <w:pPr>
              <w:jc w:val="center"/>
            </w:pPr>
            <w:r w:rsidRPr="006B0C5B">
              <w:t>+</w:t>
            </w:r>
          </w:p>
        </w:tc>
        <w:tc>
          <w:tcPr>
            <w:tcW w:w="707" w:type="dxa"/>
            <w:vAlign w:val="center"/>
          </w:tcPr>
          <w:p w14:paraId="5150B85E" w14:textId="77777777" w:rsidR="00822CBC" w:rsidRPr="006B0C5B" w:rsidRDefault="00822CBC" w:rsidP="006B0C5B">
            <w:pPr>
              <w:jc w:val="center"/>
            </w:pPr>
          </w:p>
        </w:tc>
        <w:tc>
          <w:tcPr>
            <w:tcW w:w="708" w:type="dxa"/>
            <w:vAlign w:val="center"/>
          </w:tcPr>
          <w:p w14:paraId="20BDC18C" w14:textId="77777777" w:rsidR="00822CBC" w:rsidRPr="006B0C5B" w:rsidRDefault="00822CBC" w:rsidP="006B0C5B">
            <w:pPr>
              <w:jc w:val="center"/>
            </w:pPr>
          </w:p>
        </w:tc>
        <w:tc>
          <w:tcPr>
            <w:tcW w:w="708" w:type="dxa"/>
            <w:vAlign w:val="center"/>
          </w:tcPr>
          <w:p w14:paraId="2AB6D1B5" w14:textId="77777777" w:rsidR="00822CBC" w:rsidRPr="006B0C5B" w:rsidRDefault="00822CBC" w:rsidP="006B0C5B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97C8EC" w14:textId="77777777" w:rsidR="00822CBC" w:rsidRPr="006B0C5B" w:rsidRDefault="00822CBC" w:rsidP="006B0C5B">
            <w:pPr>
              <w:jc w:val="center"/>
            </w:pPr>
          </w:p>
        </w:tc>
        <w:tc>
          <w:tcPr>
            <w:tcW w:w="707" w:type="dxa"/>
            <w:vAlign w:val="center"/>
          </w:tcPr>
          <w:p w14:paraId="5403DA1A" w14:textId="77777777" w:rsidR="00822CBC" w:rsidRPr="006B0C5B" w:rsidRDefault="00822CBC" w:rsidP="006B0C5B">
            <w:pPr>
              <w:jc w:val="center"/>
            </w:pPr>
            <w:r w:rsidRPr="006B0C5B">
              <w:t>+</w:t>
            </w:r>
          </w:p>
        </w:tc>
        <w:tc>
          <w:tcPr>
            <w:tcW w:w="817" w:type="dxa"/>
            <w:vAlign w:val="center"/>
          </w:tcPr>
          <w:p w14:paraId="32D30584" w14:textId="77777777" w:rsidR="00822CBC" w:rsidRPr="006B0C5B" w:rsidRDefault="00822CBC" w:rsidP="006B0C5B">
            <w:pPr>
              <w:jc w:val="center"/>
            </w:pPr>
          </w:p>
        </w:tc>
        <w:tc>
          <w:tcPr>
            <w:tcW w:w="816" w:type="dxa"/>
            <w:vAlign w:val="center"/>
          </w:tcPr>
          <w:p w14:paraId="64876C45" w14:textId="77777777" w:rsidR="00822CBC" w:rsidRPr="006B0C5B" w:rsidRDefault="00822CBC" w:rsidP="006B0C5B">
            <w:pPr>
              <w:jc w:val="center"/>
            </w:pPr>
            <w:r w:rsidRPr="006B0C5B">
              <w:t>+</w:t>
            </w:r>
          </w:p>
        </w:tc>
        <w:tc>
          <w:tcPr>
            <w:tcW w:w="840" w:type="dxa"/>
            <w:vAlign w:val="center"/>
          </w:tcPr>
          <w:p w14:paraId="3A5192AC" w14:textId="77777777" w:rsidR="00822CBC" w:rsidRPr="006B0C5B" w:rsidRDefault="00822CBC" w:rsidP="006B0C5B">
            <w:pPr>
              <w:jc w:val="center"/>
            </w:pPr>
          </w:p>
        </w:tc>
        <w:tc>
          <w:tcPr>
            <w:tcW w:w="839" w:type="dxa"/>
            <w:vAlign w:val="center"/>
          </w:tcPr>
          <w:p w14:paraId="667490C5" w14:textId="77777777" w:rsidR="00822CBC" w:rsidRPr="006B0C5B" w:rsidRDefault="00822CBC" w:rsidP="006B0C5B">
            <w:pPr>
              <w:jc w:val="center"/>
            </w:pPr>
          </w:p>
        </w:tc>
        <w:tc>
          <w:tcPr>
            <w:tcW w:w="805" w:type="dxa"/>
            <w:vAlign w:val="center"/>
          </w:tcPr>
          <w:p w14:paraId="20E2CFED" w14:textId="77777777" w:rsidR="00822CBC" w:rsidRPr="006B0C5B" w:rsidRDefault="00822CBC" w:rsidP="006B0C5B">
            <w:pPr>
              <w:jc w:val="center"/>
            </w:pPr>
          </w:p>
        </w:tc>
        <w:tc>
          <w:tcPr>
            <w:tcW w:w="948" w:type="dxa"/>
            <w:vAlign w:val="center"/>
          </w:tcPr>
          <w:p w14:paraId="384F8254" w14:textId="77777777" w:rsidR="00822CBC" w:rsidRPr="006B0C5B" w:rsidRDefault="00822CBC" w:rsidP="006B0C5B">
            <w:pPr>
              <w:jc w:val="center"/>
            </w:pPr>
            <w:r w:rsidRPr="006B0C5B">
              <w:t>+</w:t>
            </w:r>
          </w:p>
        </w:tc>
      </w:tr>
      <w:tr w:rsidR="00822CBC" w:rsidRPr="006D26DA" w14:paraId="7839ED7C" w14:textId="77777777" w:rsidTr="00822CBC">
        <w:tc>
          <w:tcPr>
            <w:tcW w:w="457" w:type="dxa"/>
            <w:vAlign w:val="center"/>
          </w:tcPr>
          <w:p w14:paraId="4BA578BF" w14:textId="77777777" w:rsidR="00822CBC" w:rsidRPr="006B0C5B" w:rsidRDefault="00822CBC" w:rsidP="006B0C5B">
            <w:r w:rsidRPr="006B0C5B">
              <w:t>12</w:t>
            </w:r>
          </w:p>
        </w:tc>
        <w:tc>
          <w:tcPr>
            <w:tcW w:w="3360" w:type="dxa"/>
          </w:tcPr>
          <w:p w14:paraId="261625AF" w14:textId="77777777" w:rsidR="00822CBC" w:rsidRPr="006B0C5B" w:rsidRDefault="00822CBC" w:rsidP="006B0C5B">
            <w:r w:rsidRPr="006B0C5B">
              <w:t>Підготовка кваліфікаційної роботи та атестація</w:t>
            </w:r>
          </w:p>
        </w:tc>
        <w:tc>
          <w:tcPr>
            <w:tcW w:w="1111" w:type="dxa"/>
            <w:vAlign w:val="center"/>
          </w:tcPr>
          <w:p w14:paraId="3AB06C70" w14:textId="77777777" w:rsidR="00822CBC" w:rsidRPr="006B0C5B" w:rsidRDefault="00822CBC" w:rsidP="006B0C5B">
            <w:pPr>
              <w:jc w:val="center"/>
            </w:pPr>
            <w:r w:rsidRPr="006B0C5B">
              <w:t>+</w:t>
            </w:r>
          </w:p>
        </w:tc>
        <w:tc>
          <w:tcPr>
            <w:tcW w:w="305" w:type="dxa"/>
            <w:vAlign w:val="center"/>
          </w:tcPr>
          <w:p w14:paraId="1D3CD191" w14:textId="77777777" w:rsidR="00822CBC" w:rsidRPr="006B0C5B" w:rsidRDefault="00822CBC" w:rsidP="006B0C5B">
            <w:pPr>
              <w:jc w:val="center"/>
            </w:pPr>
            <w:r w:rsidRPr="006B0C5B">
              <w:t>+</w:t>
            </w:r>
          </w:p>
        </w:tc>
        <w:tc>
          <w:tcPr>
            <w:tcW w:w="707" w:type="dxa"/>
            <w:vAlign w:val="center"/>
          </w:tcPr>
          <w:p w14:paraId="41406917" w14:textId="77777777" w:rsidR="00822CBC" w:rsidRPr="006B0C5B" w:rsidRDefault="00822CBC" w:rsidP="006B0C5B">
            <w:pPr>
              <w:jc w:val="center"/>
            </w:pPr>
          </w:p>
        </w:tc>
        <w:tc>
          <w:tcPr>
            <w:tcW w:w="708" w:type="dxa"/>
            <w:vAlign w:val="center"/>
          </w:tcPr>
          <w:p w14:paraId="5F0C60C9" w14:textId="77777777" w:rsidR="00822CBC" w:rsidRPr="006B0C5B" w:rsidRDefault="00822CBC" w:rsidP="006B0C5B">
            <w:pPr>
              <w:jc w:val="center"/>
            </w:pPr>
          </w:p>
        </w:tc>
        <w:tc>
          <w:tcPr>
            <w:tcW w:w="708" w:type="dxa"/>
            <w:vAlign w:val="center"/>
          </w:tcPr>
          <w:p w14:paraId="78E9D928" w14:textId="77777777" w:rsidR="00822CBC" w:rsidRPr="006B0C5B" w:rsidRDefault="00822CBC" w:rsidP="006B0C5B">
            <w:pPr>
              <w:jc w:val="center"/>
            </w:pPr>
          </w:p>
        </w:tc>
        <w:tc>
          <w:tcPr>
            <w:tcW w:w="708" w:type="dxa"/>
            <w:vAlign w:val="center"/>
          </w:tcPr>
          <w:p w14:paraId="3E3CC114" w14:textId="77777777" w:rsidR="00822CBC" w:rsidRPr="006B0C5B" w:rsidRDefault="00822CBC" w:rsidP="006B0C5B">
            <w:pPr>
              <w:jc w:val="center"/>
            </w:pPr>
          </w:p>
        </w:tc>
        <w:tc>
          <w:tcPr>
            <w:tcW w:w="707" w:type="dxa"/>
            <w:vAlign w:val="center"/>
          </w:tcPr>
          <w:p w14:paraId="3BC7E552" w14:textId="77777777" w:rsidR="00822CBC" w:rsidRPr="006B0C5B" w:rsidRDefault="00822CBC" w:rsidP="006B0C5B">
            <w:pPr>
              <w:jc w:val="center"/>
            </w:pPr>
            <w:r w:rsidRPr="006B0C5B">
              <w:t>+</w:t>
            </w:r>
          </w:p>
        </w:tc>
        <w:tc>
          <w:tcPr>
            <w:tcW w:w="817" w:type="dxa"/>
            <w:vAlign w:val="center"/>
          </w:tcPr>
          <w:p w14:paraId="7EB55872" w14:textId="77777777" w:rsidR="00822CBC" w:rsidRPr="006B0C5B" w:rsidRDefault="00822CBC" w:rsidP="006B0C5B">
            <w:pPr>
              <w:jc w:val="center"/>
            </w:pPr>
          </w:p>
        </w:tc>
        <w:tc>
          <w:tcPr>
            <w:tcW w:w="816" w:type="dxa"/>
            <w:vAlign w:val="center"/>
          </w:tcPr>
          <w:p w14:paraId="0E0F0F91" w14:textId="77777777" w:rsidR="00822CBC" w:rsidRPr="006B0C5B" w:rsidRDefault="00822CBC" w:rsidP="006B0C5B">
            <w:pPr>
              <w:jc w:val="center"/>
            </w:pPr>
            <w:r w:rsidRPr="006B0C5B">
              <w:t>+</w:t>
            </w:r>
          </w:p>
        </w:tc>
        <w:tc>
          <w:tcPr>
            <w:tcW w:w="840" w:type="dxa"/>
            <w:vAlign w:val="center"/>
          </w:tcPr>
          <w:p w14:paraId="72D4F4C8" w14:textId="77777777" w:rsidR="00822CBC" w:rsidRPr="006B0C5B" w:rsidRDefault="00822CBC" w:rsidP="006B0C5B">
            <w:pPr>
              <w:jc w:val="center"/>
            </w:pPr>
          </w:p>
        </w:tc>
        <w:tc>
          <w:tcPr>
            <w:tcW w:w="839" w:type="dxa"/>
            <w:vAlign w:val="center"/>
          </w:tcPr>
          <w:p w14:paraId="6EBF84F4" w14:textId="77777777" w:rsidR="00822CBC" w:rsidRPr="006B0C5B" w:rsidRDefault="00822CBC" w:rsidP="006B0C5B">
            <w:pPr>
              <w:jc w:val="center"/>
            </w:pPr>
          </w:p>
        </w:tc>
        <w:tc>
          <w:tcPr>
            <w:tcW w:w="805" w:type="dxa"/>
            <w:vAlign w:val="center"/>
          </w:tcPr>
          <w:p w14:paraId="445C7ED9" w14:textId="77777777" w:rsidR="00822CBC" w:rsidRPr="006B0C5B" w:rsidRDefault="00822CBC" w:rsidP="006B0C5B">
            <w:pPr>
              <w:jc w:val="center"/>
            </w:pPr>
          </w:p>
        </w:tc>
        <w:tc>
          <w:tcPr>
            <w:tcW w:w="948" w:type="dxa"/>
            <w:vAlign w:val="center"/>
          </w:tcPr>
          <w:p w14:paraId="2B7B2E90" w14:textId="77777777" w:rsidR="00822CBC" w:rsidRPr="00BF1D4C" w:rsidRDefault="00822CBC" w:rsidP="006B0C5B">
            <w:pPr>
              <w:jc w:val="center"/>
            </w:pPr>
            <w:r w:rsidRPr="006B0C5B">
              <w:t>+</w:t>
            </w:r>
            <w:bookmarkStart w:id="8" w:name="_GoBack"/>
            <w:bookmarkEnd w:id="8"/>
          </w:p>
        </w:tc>
      </w:tr>
    </w:tbl>
    <w:p w14:paraId="6158ADB9" w14:textId="77777777" w:rsidR="00CF3DA2" w:rsidRPr="00D916AA" w:rsidRDefault="00CF3DA2" w:rsidP="006B0C5B">
      <w:pPr>
        <w:sectPr w:rsidR="00CF3DA2" w:rsidRPr="00D916AA" w:rsidSect="00C705C8"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</w:p>
    <w:p w14:paraId="220D7FD4" w14:textId="77777777" w:rsidR="00456971" w:rsidRPr="006B64B7" w:rsidRDefault="00456971" w:rsidP="006B0C5B">
      <w:pPr>
        <w:spacing w:line="360" w:lineRule="auto"/>
        <w:jc w:val="both"/>
        <w:rPr>
          <w:b/>
          <w:sz w:val="28"/>
          <w:szCs w:val="28"/>
        </w:rPr>
      </w:pPr>
    </w:p>
    <w:sectPr w:rsidR="00456971" w:rsidRPr="006B64B7" w:rsidSect="00C705C8">
      <w:headerReference w:type="default" r:id="rId16"/>
      <w:pgSz w:w="11905" w:h="16837"/>
      <w:pgMar w:top="1134" w:right="851" w:bottom="1134" w:left="1418" w:header="708" w:footer="708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02B95" w14:textId="77777777" w:rsidR="00F756D8" w:rsidRDefault="00F756D8">
      <w:r>
        <w:separator/>
      </w:r>
    </w:p>
  </w:endnote>
  <w:endnote w:type="continuationSeparator" w:id="0">
    <w:p w14:paraId="7822EB1B" w14:textId="77777777" w:rsidR="00F756D8" w:rsidRDefault="00F7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369A3" w14:textId="77777777" w:rsidR="00F756D8" w:rsidRDefault="00F756D8">
      <w:r>
        <w:separator/>
      </w:r>
    </w:p>
  </w:footnote>
  <w:footnote w:type="continuationSeparator" w:id="0">
    <w:p w14:paraId="134325C8" w14:textId="77777777" w:rsidR="00F756D8" w:rsidRDefault="00F75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061B2" w14:textId="77777777" w:rsidR="00E703CE" w:rsidRDefault="00E703CE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13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2">
      <w:numFmt w:val="bullet"/>
      <w:lvlText w:val="–"/>
      <w:lvlJc w:val="left"/>
      <w:pPr>
        <w:ind w:left="113" w:hanging="425"/>
      </w:pPr>
      <w:rPr>
        <w:rFonts w:ascii="Times New Roman" w:hAnsi="Times New Roman"/>
        <w:b w:val="0"/>
        <w:spacing w:val="-5"/>
        <w:w w:val="100"/>
        <w:sz w:val="24"/>
      </w:rPr>
    </w:lvl>
    <w:lvl w:ilvl="3">
      <w:numFmt w:val="bullet"/>
      <w:lvlText w:val="•"/>
      <w:lvlJc w:val="left"/>
      <w:pPr>
        <w:ind w:left="3043" w:hanging="425"/>
      </w:pPr>
    </w:lvl>
    <w:lvl w:ilvl="4">
      <w:numFmt w:val="bullet"/>
      <w:lvlText w:val="•"/>
      <w:lvlJc w:val="left"/>
      <w:pPr>
        <w:ind w:left="4018" w:hanging="425"/>
      </w:pPr>
    </w:lvl>
    <w:lvl w:ilvl="5">
      <w:numFmt w:val="bullet"/>
      <w:lvlText w:val="•"/>
      <w:lvlJc w:val="left"/>
      <w:pPr>
        <w:ind w:left="4993" w:hanging="425"/>
      </w:pPr>
    </w:lvl>
    <w:lvl w:ilvl="6">
      <w:numFmt w:val="bullet"/>
      <w:lvlText w:val="•"/>
      <w:lvlJc w:val="left"/>
      <w:pPr>
        <w:ind w:left="5967" w:hanging="425"/>
      </w:pPr>
    </w:lvl>
    <w:lvl w:ilvl="7">
      <w:numFmt w:val="bullet"/>
      <w:lvlText w:val="•"/>
      <w:lvlJc w:val="left"/>
      <w:pPr>
        <w:ind w:left="6942" w:hanging="425"/>
      </w:pPr>
    </w:lvl>
    <w:lvl w:ilvl="8">
      <w:numFmt w:val="bullet"/>
      <w:lvlText w:val="•"/>
      <w:lvlJc w:val="left"/>
      <w:pPr>
        <w:ind w:left="7917" w:hanging="425"/>
      </w:pPr>
    </w:lvl>
  </w:abstractNum>
  <w:abstractNum w:abstractNumId="1">
    <w:nsid w:val="00000403"/>
    <w:multiLevelType w:val="multilevel"/>
    <w:tmpl w:val="00000886"/>
    <w:lvl w:ilvl="0">
      <w:numFmt w:val="bullet"/>
      <w:lvlText w:val="–"/>
      <w:lvlJc w:val="left"/>
      <w:pPr>
        <w:ind w:left="113" w:hanging="286"/>
      </w:pPr>
      <w:rPr>
        <w:rFonts w:ascii="Times New Roman" w:hAnsi="Times New Roman"/>
        <w:b w:val="0"/>
        <w:spacing w:val="-15"/>
        <w:w w:val="100"/>
        <w:sz w:val="24"/>
      </w:rPr>
    </w:lvl>
    <w:lvl w:ilvl="1">
      <w:numFmt w:val="bullet"/>
      <w:lvlText w:val="•"/>
      <w:lvlJc w:val="left"/>
      <w:pPr>
        <w:ind w:left="1720" w:hanging="286"/>
      </w:pPr>
    </w:lvl>
    <w:lvl w:ilvl="2">
      <w:numFmt w:val="bullet"/>
      <w:lvlText w:val="•"/>
      <w:lvlJc w:val="left"/>
      <w:pPr>
        <w:ind w:left="2625" w:hanging="286"/>
      </w:pPr>
    </w:lvl>
    <w:lvl w:ilvl="3">
      <w:numFmt w:val="bullet"/>
      <w:lvlText w:val="•"/>
      <w:lvlJc w:val="left"/>
      <w:pPr>
        <w:ind w:left="3530" w:hanging="286"/>
      </w:pPr>
    </w:lvl>
    <w:lvl w:ilvl="4">
      <w:numFmt w:val="bullet"/>
      <w:lvlText w:val="•"/>
      <w:lvlJc w:val="left"/>
      <w:pPr>
        <w:ind w:left="4435" w:hanging="286"/>
      </w:pPr>
    </w:lvl>
    <w:lvl w:ilvl="5">
      <w:numFmt w:val="bullet"/>
      <w:lvlText w:val="•"/>
      <w:lvlJc w:val="left"/>
      <w:pPr>
        <w:ind w:left="5340" w:hanging="286"/>
      </w:pPr>
    </w:lvl>
    <w:lvl w:ilvl="6">
      <w:numFmt w:val="bullet"/>
      <w:lvlText w:val="•"/>
      <w:lvlJc w:val="left"/>
      <w:pPr>
        <w:ind w:left="6245" w:hanging="286"/>
      </w:pPr>
    </w:lvl>
    <w:lvl w:ilvl="7">
      <w:numFmt w:val="bullet"/>
      <w:lvlText w:val="•"/>
      <w:lvlJc w:val="left"/>
      <w:pPr>
        <w:ind w:left="7150" w:hanging="286"/>
      </w:pPr>
    </w:lvl>
    <w:lvl w:ilvl="8">
      <w:numFmt w:val="bullet"/>
      <w:lvlText w:val="•"/>
      <w:lvlJc w:val="left"/>
      <w:pPr>
        <w:ind w:left="8056" w:hanging="286"/>
      </w:pPr>
    </w:lvl>
  </w:abstractNum>
  <w:abstractNum w:abstractNumId="2">
    <w:nsid w:val="020D5C61"/>
    <w:multiLevelType w:val="hybridMultilevel"/>
    <w:tmpl w:val="F0D01FA2"/>
    <w:lvl w:ilvl="0" w:tplc="51189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3684B"/>
    <w:multiLevelType w:val="hybridMultilevel"/>
    <w:tmpl w:val="70AE6240"/>
    <w:lvl w:ilvl="0" w:tplc="2F540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2D712EE"/>
    <w:multiLevelType w:val="hybridMultilevel"/>
    <w:tmpl w:val="D2824FE0"/>
    <w:lvl w:ilvl="0" w:tplc="D7906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FF0BD8"/>
    <w:multiLevelType w:val="hybridMultilevel"/>
    <w:tmpl w:val="BA641C9C"/>
    <w:lvl w:ilvl="0" w:tplc="6FFCA20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7060F29"/>
    <w:multiLevelType w:val="hybridMultilevel"/>
    <w:tmpl w:val="2DB8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F2463"/>
    <w:multiLevelType w:val="multilevel"/>
    <w:tmpl w:val="E028EC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8">
    <w:nsid w:val="0CBE0E47"/>
    <w:multiLevelType w:val="hybridMultilevel"/>
    <w:tmpl w:val="D2D848A2"/>
    <w:lvl w:ilvl="0" w:tplc="904AD090">
      <w:start w:val="2019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0CFD7B2B"/>
    <w:multiLevelType w:val="hybridMultilevel"/>
    <w:tmpl w:val="C6AC5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D093286"/>
    <w:multiLevelType w:val="hybridMultilevel"/>
    <w:tmpl w:val="11EA7ACE"/>
    <w:lvl w:ilvl="0" w:tplc="A5E61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B1AD6"/>
    <w:multiLevelType w:val="hybridMultilevel"/>
    <w:tmpl w:val="FA5C3D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E9947CCA">
      <w:numFmt w:val="bullet"/>
      <w:lvlText w:val="–"/>
      <w:lvlJc w:val="left"/>
      <w:pPr>
        <w:ind w:left="2472" w:hanging="82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0FB25E52"/>
    <w:multiLevelType w:val="hybridMultilevel"/>
    <w:tmpl w:val="875C5F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C92A05"/>
    <w:multiLevelType w:val="hybridMultilevel"/>
    <w:tmpl w:val="8940B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B110A57"/>
    <w:multiLevelType w:val="hybridMultilevel"/>
    <w:tmpl w:val="A6FC8B9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1EB42023"/>
    <w:multiLevelType w:val="hybridMultilevel"/>
    <w:tmpl w:val="2DB8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246E35"/>
    <w:multiLevelType w:val="hybridMultilevel"/>
    <w:tmpl w:val="685CF4FA"/>
    <w:lvl w:ilvl="0" w:tplc="9C18CE8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FF24C1A"/>
    <w:multiLevelType w:val="hybridMultilevel"/>
    <w:tmpl w:val="E5F0A600"/>
    <w:lvl w:ilvl="0" w:tplc="6FA47C6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27FA69A3"/>
    <w:multiLevelType w:val="hybridMultilevel"/>
    <w:tmpl w:val="7E9CA8B2"/>
    <w:lvl w:ilvl="0" w:tplc="463CFE8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EC07A0"/>
    <w:multiLevelType w:val="hybridMultilevel"/>
    <w:tmpl w:val="8E026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0E0B6F"/>
    <w:multiLevelType w:val="hybridMultilevel"/>
    <w:tmpl w:val="AEDA78AC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21">
    <w:nsid w:val="2EBB783D"/>
    <w:multiLevelType w:val="hybridMultilevel"/>
    <w:tmpl w:val="51548A18"/>
    <w:lvl w:ilvl="0" w:tplc="CE504C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33D94399"/>
    <w:multiLevelType w:val="hybridMultilevel"/>
    <w:tmpl w:val="89A4EAC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37903FC2"/>
    <w:multiLevelType w:val="hybridMultilevel"/>
    <w:tmpl w:val="6D02725A"/>
    <w:lvl w:ilvl="0" w:tplc="9C18C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1541A1"/>
    <w:multiLevelType w:val="hybridMultilevel"/>
    <w:tmpl w:val="00D8D496"/>
    <w:lvl w:ilvl="0" w:tplc="0AB056E4">
      <w:start w:val="1"/>
      <w:numFmt w:val="decimal"/>
      <w:lvlText w:val="%1."/>
      <w:lvlJc w:val="left"/>
      <w:pPr>
        <w:tabs>
          <w:tab w:val="num" w:pos="1410"/>
        </w:tabs>
        <w:ind w:left="1410" w:hanging="10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87070F5"/>
    <w:multiLevelType w:val="hybridMultilevel"/>
    <w:tmpl w:val="4F12BD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38AD09E9"/>
    <w:multiLevelType w:val="hybridMultilevel"/>
    <w:tmpl w:val="C160FC74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27">
    <w:nsid w:val="3ADC58F4"/>
    <w:multiLevelType w:val="hybridMultilevel"/>
    <w:tmpl w:val="A128ECFA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28">
    <w:nsid w:val="3C0C666A"/>
    <w:multiLevelType w:val="hybridMultilevel"/>
    <w:tmpl w:val="DD60246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E0C1503"/>
    <w:multiLevelType w:val="hybridMultilevel"/>
    <w:tmpl w:val="4F12BD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3F9C00A6"/>
    <w:multiLevelType w:val="multilevel"/>
    <w:tmpl w:val="E318A6A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1">
    <w:nsid w:val="42E80C0F"/>
    <w:multiLevelType w:val="hybridMultilevel"/>
    <w:tmpl w:val="9C6ED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44E266E"/>
    <w:multiLevelType w:val="hybridMultilevel"/>
    <w:tmpl w:val="E936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6EE5D1B"/>
    <w:multiLevelType w:val="hybridMultilevel"/>
    <w:tmpl w:val="B9849D1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717E0E"/>
    <w:multiLevelType w:val="hybridMultilevel"/>
    <w:tmpl w:val="56B01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A0E34B2"/>
    <w:multiLevelType w:val="hybridMultilevel"/>
    <w:tmpl w:val="C388CC12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6">
    <w:nsid w:val="4AA43CD2"/>
    <w:multiLevelType w:val="hybridMultilevel"/>
    <w:tmpl w:val="2862A242"/>
    <w:lvl w:ilvl="0" w:tplc="8962096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4CF05887"/>
    <w:multiLevelType w:val="hybridMultilevel"/>
    <w:tmpl w:val="FCBA069E"/>
    <w:lvl w:ilvl="0" w:tplc="D7B604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169719D"/>
    <w:multiLevelType w:val="hybridMultilevel"/>
    <w:tmpl w:val="DFF8ECEC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9">
    <w:nsid w:val="559C799A"/>
    <w:multiLevelType w:val="hybridMultilevel"/>
    <w:tmpl w:val="46A6B2F8"/>
    <w:lvl w:ilvl="0" w:tplc="16E4A6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5959655C"/>
    <w:multiLevelType w:val="hybridMultilevel"/>
    <w:tmpl w:val="B45A90E0"/>
    <w:lvl w:ilvl="0" w:tplc="44A61090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5C003EC6"/>
    <w:multiLevelType w:val="multilevel"/>
    <w:tmpl w:val="C66E1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F7B49E8"/>
    <w:multiLevelType w:val="hybridMultilevel"/>
    <w:tmpl w:val="A6BE3D7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95FC8BA2">
      <w:numFmt w:val="bullet"/>
      <w:lvlText w:val="-"/>
      <w:lvlJc w:val="left"/>
      <w:pPr>
        <w:ind w:left="2427" w:hanging="78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3">
    <w:nsid w:val="648D4FD7"/>
    <w:multiLevelType w:val="hybridMultilevel"/>
    <w:tmpl w:val="7F6C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7142E91"/>
    <w:multiLevelType w:val="hybridMultilevel"/>
    <w:tmpl w:val="7512A2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5">
    <w:nsid w:val="68123A7E"/>
    <w:multiLevelType w:val="hybridMultilevel"/>
    <w:tmpl w:val="16A054C2"/>
    <w:lvl w:ilvl="0" w:tplc="A5E61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A34C9C"/>
    <w:multiLevelType w:val="hybridMultilevel"/>
    <w:tmpl w:val="60DEC2DE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7">
    <w:nsid w:val="6FFD7FC8"/>
    <w:multiLevelType w:val="hybridMultilevel"/>
    <w:tmpl w:val="E174CE8A"/>
    <w:lvl w:ilvl="0" w:tplc="0419000F">
      <w:start w:val="1"/>
      <w:numFmt w:val="decimal"/>
      <w:lvlText w:val="%1."/>
      <w:lvlJc w:val="left"/>
      <w:pPr>
        <w:ind w:left="140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  <w:rPr>
        <w:rFonts w:cs="Times New Roman"/>
      </w:rPr>
    </w:lvl>
  </w:abstractNum>
  <w:abstractNum w:abstractNumId="48">
    <w:nsid w:val="72544951"/>
    <w:multiLevelType w:val="multilevel"/>
    <w:tmpl w:val="2A906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7AB96B2A"/>
    <w:multiLevelType w:val="hybridMultilevel"/>
    <w:tmpl w:val="735C1508"/>
    <w:lvl w:ilvl="0" w:tplc="14D80F96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>
    <w:nsid w:val="7B181B32"/>
    <w:multiLevelType w:val="hybridMultilevel"/>
    <w:tmpl w:val="2304A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9"/>
  </w:num>
  <w:num w:numId="3">
    <w:abstractNumId w:val="28"/>
  </w:num>
  <w:num w:numId="4">
    <w:abstractNumId w:val="4"/>
  </w:num>
  <w:num w:numId="5">
    <w:abstractNumId w:val="13"/>
  </w:num>
  <w:num w:numId="6">
    <w:abstractNumId w:val="34"/>
  </w:num>
  <w:num w:numId="7">
    <w:abstractNumId w:val="31"/>
  </w:num>
  <w:num w:numId="8">
    <w:abstractNumId w:val="19"/>
  </w:num>
  <w:num w:numId="9">
    <w:abstractNumId w:val="18"/>
  </w:num>
  <w:num w:numId="10">
    <w:abstractNumId w:val="35"/>
  </w:num>
  <w:num w:numId="11">
    <w:abstractNumId w:val="20"/>
  </w:num>
  <w:num w:numId="12">
    <w:abstractNumId w:val="27"/>
  </w:num>
  <w:num w:numId="13">
    <w:abstractNumId w:val="46"/>
  </w:num>
  <w:num w:numId="14">
    <w:abstractNumId w:val="26"/>
  </w:num>
  <w:num w:numId="15">
    <w:abstractNumId w:val="38"/>
  </w:num>
  <w:num w:numId="16">
    <w:abstractNumId w:val="0"/>
  </w:num>
  <w:num w:numId="17">
    <w:abstractNumId w:val="42"/>
  </w:num>
  <w:num w:numId="18">
    <w:abstractNumId w:val="11"/>
  </w:num>
  <w:num w:numId="19">
    <w:abstractNumId w:val="47"/>
  </w:num>
  <w:num w:numId="20">
    <w:abstractNumId w:val="43"/>
  </w:num>
  <w:num w:numId="21">
    <w:abstractNumId w:val="49"/>
  </w:num>
  <w:num w:numId="22">
    <w:abstractNumId w:val="21"/>
  </w:num>
  <w:num w:numId="23">
    <w:abstractNumId w:val="3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23"/>
  </w:num>
  <w:num w:numId="28">
    <w:abstractNumId w:val="16"/>
  </w:num>
  <w:num w:numId="29">
    <w:abstractNumId w:val="1"/>
  </w:num>
  <w:num w:numId="30">
    <w:abstractNumId w:val="44"/>
  </w:num>
  <w:num w:numId="31">
    <w:abstractNumId w:val="39"/>
  </w:num>
  <w:num w:numId="32">
    <w:abstractNumId w:val="40"/>
  </w:num>
  <w:num w:numId="33">
    <w:abstractNumId w:val="41"/>
  </w:num>
  <w:num w:numId="34">
    <w:abstractNumId w:val="9"/>
  </w:num>
  <w:num w:numId="35">
    <w:abstractNumId w:val="32"/>
  </w:num>
  <w:num w:numId="36">
    <w:abstractNumId w:val="30"/>
  </w:num>
  <w:num w:numId="37">
    <w:abstractNumId w:val="7"/>
  </w:num>
  <w:num w:numId="38">
    <w:abstractNumId w:val="50"/>
  </w:num>
  <w:num w:numId="39">
    <w:abstractNumId w:val="22"/>
  </w:num>
  <w:num w:numId="40">
    <w:abstractNumId w:val="14"/>
  </w:num>
  <w:num w:numId="41">
    <w:abstractNumId w:val="12"/>
  </w:num>
  <w:num w:numId="42">
    <w:abstractNumId w:val="8"/>
  </w:num>
  <w:num w:numId="43">
    <w:abstractNumId w:val="17"/>
  </w:num>
  <w:num w:numId="44">
    <w:abstractNumId w:val="5"/>
  </w:num>
  <w:num w:numId="45">
    <w:abstractNumId w:val="3"/>
  </w:num>
  <w:num w:numId="46">
    <w:abstractNumId w:val="15"/>
  </w:num>
  <w:num w:numId="47">
    <w:abstractNumId w:val="2"/>
  </w:num>
  <w:num w:numId="48">
    <w:abstractNumId w:val="45"/>
  </w:num>
  <w:num w:numId="49">
    <w:abstractNumId w:val="10"/>
  </w:num>
  <w:num w:numId="50">
    <w:abstractNumId w:val="33"/>
  </w:num>
  <w:num w:numId="51">
    <w:abstractNumId w:val="48"/>
  </w:num>
  <w:num w:numId="52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6F"/>
    <w:rsid w:val="000028B9"/>
    <w:rsid w:val="00002D3F"/>
    <w:rsid w:val="0002266F"/>
    <w:rsid w:val="0002630F"/>
    <w:rsid w:val="00031295"/>
    <w:rsid w:val="0004008A"/>
    <w:rsid w:val="00043CA3"/>
    <w:rsid w:val="00043CE7"/>
    <w:rsid w:val="00053BA7"/>
    <w:rsid w:val="00056911"/>
    <w:rsid w:val="00061EE5"/>
    <w:rsid w:val="000626D2"/>
    <w:rsid w:val="000637E9"/>
    <w:rsid w:val="0008746B"/>
    <w:rsid w:val="00092318"/>
    <w:rsid w:val="000B0214"/>
    <w:rsid w:val="000B5C53"/>
    <w:rsid w:val="000C0D43"/>
    <w:rsid w:val="000D1A73"/>
    <w:rsid w:val="000D1B38"/>
    <w:rsid w:val="000D7456"/>
    <w:rsid w:val="000E083C"/>
    <w:rsid w:val="000E74F4"/>
    <w:rsid w:val="000F01D0"/>
    <w:rsid w:val="001031B5"/>
    <w:rsid w:val="001060BC"/>
    <w:rsid w:val="00113BF5"/>
    <w:rsid w:val="00113F10"/>
    <w:rsid w:val="001167A3"/>
    <w:rsid w:val="00116D72"/>
    <w:rsid w:val="00120ADF"/>
    <w:rsid w:val="00120DA9"/>
    <w:rsid w:val="001251F6"/>
    <w:rsid w:val="0012621C"/>
    <w:rsid w:val="00126572"/>
    <w:rsid w:val="0013188C"/>
    <w:rsid w:val="00136E9B"/>
    <w:rsid w:val="00143230"/>
    <w:rsid w:val="001501C7"/>
    <w:rsid w:val="001547B2"/>
    <w:rsid w:val="00162B40"/>
    <w:rsid w:val="00164C52"/>
    <w:rsid w:val="001726BB"/>
    <w:rsid w:val="00175EAE"/>
    <w:rsid w:val="00181A43"/>
    <w:rsid w:val="0018383B"/>
    <w:rsid w:val="00184073"/>
    <w:rsid w:val="001927E1"/>
    <w:rsid w:val="001A2FF9"/>
    <w:rsid w:val="001A3EA4"/>
    <w:rsid w:val="001B2A32"/>
    <w:rsid w:val="001C10BC"/>
    <w:rsid w:val="001C324C"/>
    <w:rsid w:val="001C39C6"/>
    <w:rsid w:val="001E339C"/>
    <w:rsid w:val="001E577E"/>
    <w:rsid w:val="001E59CF"/>
    <w:rsid w:val="001F38FD"/>
    <w:rsid w:val="001F6874"/>
    <w:rsid w:val="001F7EA1"/>
    <w:rsid w:val="00203EDC"/>
    <w:rsid w:val="00227CB8"/>
    <w:rsid w:val="002312A0"/>
    <w:rsid w:val="00233D3C"/>
    <w:rsid w:val="00254449"/>
    <w:rsid w:val="0026274B"/>
    <w:rsid w:val="00263523"/>
    <w:rsid w:val="002657DB"/>
    <w:rsid w:val="00265D25"/>
    <w:rsid w:val="002668DB"/>
    <w:rsid w:val="002724F5"/>
    <w:rsid w:val="00284B47"/>
    <w:rsid w:val="0029103E"/>
    <w:rsid w:val="00292772"/>
    <w:rsid w:val="00292F36"/>
    <w:rsid w:val="002954A4"/>
    <w:rsid w:val="00296D75"/>
    <w:rsid w:val="002A09E7"/>
    <w:rsid w:val="002A201A"/>
    <w:rsid w:val="002A697D"/>
    <w:rsid w:val="002B07EF"/>
    <w:rsid w:val="002B21A4"/>
    <w:rsid w:val="002B3876"/>
    <w:rsid w:val="002D0569"/>
    <w:rsid w:val="002D0704"/>
    <w:rsid w:val="002D07D7"/>
    <w:rsid w:val="002D3752"/>
    <w:rsid w:val="002E12B0"/>
    <w:rsid w:val="002E6B15"/>
    <w:rsid w:val="002F42A2"/>
    <w:rsid w:val="002F5B4C"/>
    <w:rsid w:val="002F5FDE"/>
    <w:rsid w:val="003110C3"/>
    <w:rsid w:val="003132B6"/>
    <w:rsid w:val="00320FF1"/>
    <w:rsid w:val="00323A2B"/>
    <w:rsid w:val="00330F34"/>
    <w:rsid w:val="00340063"/>
    <w:rsid w:val="0034362C"/>
    <w:rsid w:val="003438F3"/>
    <w:rsid w:val="00354F94"/>
    <w:rsid w:val="00355629"/>
    <w:rsid w:val="00355998"/>
    <w:rsid w:val="00355BFD"/>
    <w:rsid w:val="00357AF6"/>
    <w:rsid w:val="00357BB2"/>
    <w:rsid w:val="00360B08"/>
    <w:rsid w:val="00362D8D"/>
    <w:rsid w:val="003647EF"/>
    <w:rsid w:val="00377150"/>
    <w:rsid w:val="00393301"/>
    <w:rsid w:val="003A3DB2"/>
    <w:rsid w:val="003B2C82"/>
    <w:rsid w:val="003C286C"/>
    <w:rsid w:val="003C7F04"/>
    <w:rsid w:val="003D3B00"/>
    <w:rsid w:val="003D43DE"/>
    <w:rsid w:val="003D5EFC"/>
    <w:rsid w:val="003D626E"/>
    <w:rsid w:val="003E0C6C"/>
    <w:rsid w:val="003E3BB1"/>
    <w:rsid w:val="003F71C9"/>
    <w:rsid w:val="0041011D"/>
    <w:rsid w:val="0041078F"/>
    <w:rsid w:val="0041285F"/>
    <w:rsid w:val="00412E8D"/>
    <w:rsid w:val="004160D6"/>
    <w:rsid w:val="004217E4"/>
    <w:rsid w:val="00430602"/>
    <w:rsid w:val="00431B19"/>
    <w:rsid w:val="00432BFA"/>
    <w:rsid w:val="00435B80"/>
    <w:rsid w:val="0044225B"/>
    <w:rsid w:val="00443FF3"/>
    <w:rsid w:val="00446CAC"/>
    <w:rsid w:val="00447F9D"/>
    <w:rsid w:val="00456971"/>
    <w:rsid w:val="00456F24"/>
    <w:rsid w:val="00472D27"/>
    <w:rsid w:val="004747B6"/>
    <w:rsid w:val="00483037"/>
    <w:rsid w:val="00492814"/>
    <w:rsid w:val="00496B50"/>
    <w:rsid w:val="004A2955"/>
    <w:rsid w:val="004A5286"/>
    <w:rsid w:val="004A7B7C"/>
    <w:rsid w:val="004B30FA"/>
    <w:rsid w:val="004B3458"/>
    <w:rsid w:val="004B60D4"/>
    <w:rsid w:val="004C404D"/>
    <w:rsid w:val="004D36A6"/>
    <w:rsid w:val="004D3B94"/>
    <w:rsid w:val="004E15CC"/>
    <w:rsid w:val="004E6203"/>
    <w:rsid w:val="004F7437"/>
    <w:rsid w:val="004F7734"/>
    <w:rsid w:val="00502B5D"/>
    <w:rsid w:val="00504116"/>
    <w:rsid w:val="0051710E"/>
    <w:rsid w:val="00521E34"/>
    <w:rsid w:val="00523A90"/>
    <w:rsid w:val="00526D93"/>
    <w:rsid w:val="00532ED9"/>
    <w:rsid w:val="005577B5"/>
    <w:rsid w:val="00561592"/>
    <w:rsid w:val="005621CF"/>
    <w:rsid w:val="00562A8D"/>
    <w:rsid w:val="00567B4B"/>
    <w:rsid w:val="00567C3A"/>
    <w:rsid w:val="00573641"/>
    <w:rsid w:val="00583CFD"/>
    <w:rsid w:val="00587981"/>
    <w:rsid w:val="00591370"/>
    <w:rsid w:val="00591B07"/>
    <w:rsid w:val="00596A67"/>
    <w:rsid w:val="005A4291"/>
    <w:rsid w:val="005A7058"/>
    <w:rsid w:val="005A7DFA"/>
    <w:rsid w:val="005C29F3"/>
    <w:rsid w:val="005C3D97"/>
    <w:rsid w:val="005C58A5"/>
    <w:rsid w:val="005C69F3"/>
    <w:rsid w:val="005D2079"/>
    <w:rsid w:val="005E01E6"/>
    <w:rsid w:val="005E3738"/>
    <w:rsid w:val="005F5155"/>
    <w:rsid w:val="00601AE5"/>
    <w:rsid w:val="0060597B"/>
    <w:rsid w:val="00607894"/>
    <w:rsid w:val="00607A46"/>
    <w:rsid w:val="00612531"/>
    <w:rsid w:val="00626FDB"/>
    <w:rsid w:val="00627283"/>
    <w:rsid w:val="00635884"/>
    <w:rsid w:val="00637E50"/>
    <w:rsid w:val="006402A5"/>
    <w:rsid w:val="00643FA8"/>
    <w:rsid w:val="00646137"/>
    <w:rsid w:val="00647162"/>
    <w:rsid w:val="00650AAD"/>
    <w:rsid w:val="00655C4C"/>
    <w:rsid w:val="0066446B"/>
    <w:rsid w:val="006651D6"/>
    <w:rsid w:val="00666862"/>
    <w:rsid w:val="00670629"/>
    <w:rsid w:val="006714B7"/>
    <w:rsid w:val="0067693C"/>
    <w:rsid w:val="006825FA"/>
    <w:rsid w:val="00682A9A"/>
    <w:rsid w:val="0068710C"/>
    <w:rsid w:val="00693337"/>
    <w:rsid w:val="00693BA0"/>
    <w:rsid w:val="006A2F1C"/>
    <w:rsid w:val="006A5079"/>
    <w:rsid w:val="006A57B5"/>
    <w:rsid w:val="006A6CED"/>
    <w:rsid w:val="006B0C5B"/>
    <w:rsid w:val="006B3CC3"/>
    <w:rsid w:val="006B51C2"/>
    <w:rsid w:val="006B6039"/>
    <w:rsid w:val="006B64B7"/>
    <w:rsid w:val="006C196B"/>
    <w:rsid w:val="006C5286"/>
    <w:rsid w:val="006C538A"/>
    <w:rsid w:val="006C797A"/>
    <w:rsid w:val="006D26DA"/>
    <w:rsid w:val="006E0470"/>
    <w:rsid w:val="006E3189"/>
    <w:rsid w:val="006E5A7B"/>
    <w:rsid w:val="007033CC"/>
    <w:rsid w:val="00703655"/>
    <w:rsid w:val="00705308"/>
    <w:rsid w:val="00717920"/>
    <w:rsid w:val="007221E9"/>
    <w:rsid w:val="00723B06"/>
    <w:rsid w:val="007240F4"/>
    <w:rsid w:val="0072733F"/>
    <w:rsid w:val="00732E8E"/>
    <w:rsid w:val="00753F01"/>
    <w:rsid w:val="007576C4"/>
    <w:rsid w:val="00760B78"/>
    <w:rsid w:val="00766992"/>
    <w:rsid w:val="007724EE"/>
    <w:rsid w:val="00773C02"/>
    <w:rsid w:val="0077743F"/>
    <w:rsid w:val="00782719"/>
    <w:rsid w:val="007907F9"/>
    <w:rsid w:val="007930E5"/>
    <w:rsid w:val="00795068"/>
    <w:rsid w:val="00795B0D"/>
    <w:rsid w:val="007963C2"/>
    <w:rsid w:val="007A1B30"/>
    <w:rsid w:val="007A7FBA"/>
    <w:rsid w:val="007B29C4"/>
    <w:rsid w:val="007B406C"/>
    <w:rsid w:val="007B4417"/>
    <w:rsid w:val="007C0F4F"/>
    <w:rsid w:val="007C514D"/>
    <w:rsid w:val="007D0A97"/>
    <w:rsid w:val="007D4ECA"/>
    <w:rsid w:val="007D5A54"/>
    <w:rsid w:val="007D6323"/>
    <w:rsid w:val="007E3CDE"/>
    <w:rsid w:val="007E7415"/>
    <w:rsid w:val="007F74E0"/>
    <w:rsid w:val="008038B9"/>
    <w:rsid w:val="00811DD7"/>
    <w:rsid w:val="00820E82"/>
    <w:rsid w:val="0082195D"/>
    <w:rsid w:val="00822CBC"/>
    <w:rsid w:val="0082438D"/>
    <w:rsid w:val="00830DAE"/>
    <w:rsid w:val="008351C3"/>
    <w:rsid w:val="00840786"/>
    <w:rsid w:val="00843233"/>
    <w:rsid w:val="0084494A"/>
    <w:rsid w:val="008537F5"/>
    <w:rsid w:val="00854C2B"/>
    <w:rsid w:val="00857BC9"/>
    <w:rsid w:val="0087325F"/>
    <w:rsid w:val="00885721"/>
    <w:rsid w:val="008969FA"/>
    <w:rsid w:val="008A57EA"/>
    <w:rsid w:val="008A6BF8"/>
    <w:rsid w:val="008B2041"/>
    <w:rsid w:val="008B25FD"/>
    <w:rsid w:val="008D3328"/>
    <w:rsid w:val="008D5BB1"/>
    <w:rsid w:val="008E17D3"/>
    <w:rsid w:val="008E3052"/>
    <w:rsid w:val="008F2BA4"/>
    <w:rsid w:val="008F4B32"/>
    <w:rsid w:val="008F6B5D"/>
    <w:rsid w:val="009019C8"/>
    <w:rsid w:val="009041FF"/>
    <w:rsid w:val="009049D7"/>
    <w:rsid w:val="00917052"/>
    <w:rsid w:val="0092130D"/>
    <w:rsid w:val="00940D9D"/>
    <w:rsid w:val="00943F30"/>
    <w:rsid w:val="00947EF1"/>
    <w:rsid w:val="0095600E"/>
    <w:rsid w:val="00957E2B"/>
    <w:rsid w:val="00963965"/>
    <w:rsid w:val="00964571"/>
    <w:rsid w:val="00974151"/>
    <w:rsid w:val="009766A3"/>
    <w:rsid w:val="009824BB"/>
    <w:rsid w:val="0098335C"/>
    <w:rsid w:val="009833E1"/>
    <w:rsid w:val="00985EB5"/>
    <w:rsid w:val="00986B5C"/>
    <w:rsid w:val="0098733B"/>
    <w:rsid w:val="00992825"/>
    <w:rsid w:val="00997764"/>
    <w:rsid w:val="009A2294"/>
    <w:rsid w:val="009A64F1"/>
    <w:rsid w:val="009A6557"/>
    <w:rsid w:val="009B4C1B"/>
    <w:rsid w:val="009B608F"/>
    <w:rsid w:val="009C1A62"/>
    <w:rsid w:val="009C1FBA"/>
    <w:rsid w:val="009C2A96"/>
    <w:rsid w:val="009C30DE"/>
    <w:rsid w:val="009C50D6"/>
    <w:rsid w:val="009C6450"/>
    <w:rsid w:val="009D10EA"/>
    <w:rsid w:val="009D1189"/>
    <w:rsid w:val="009D252E"/>
    <w:rsid w:val="009E3118"/>
    <w:rsid w:val="009E4200"/>
    <w:rsid w:val="009F25EF"/>
    <w:rsid w:val="009F2B07"/>
    <w:rsid w:val="009F5454"/>
    <w:rsid w:val="009F77C6"/>
    <w:rsid w:val="00A020F0"/>
    <w:rsid w:val="00A04A19"/>
    <w:rsid w:val="00A14735"/>
    <w:rsid w:val="00A16F9F"/>
    <w:rsid w:val="00A21F3A"/>
    <w:rsid w:val="00A2265B"/>
    <w:rsid w:val="00A352D6"/>
    <w:rsid w:val="00A40DCF"/>
    <w:rsid w:val="00A44796"/>
    <w:rsid w:val="00A475D0"/>
    <w:rsid w:val="00A55876"/>
    <w:rsid w:val="00A610B5"/>
    <w:rsid w:val="00A62ABD"/>
    <w:rsid w:val="00A70FD4"/>
    <w:rsid w:val="00A741D4"/>
    <w:rsid w:val="00A908BB"/>
    <w:rsid w:val="00A94974"/>
    <w:rsid w:val="00AA3BF1"/>
    <w:rsid w:val="00AB2B12"/>
    <w:rsid w:val="00AB4F48"/>
    <w:rsid w:val="00AB567D"/>
    <w:rsid w:val="00AC2E55"/>
    <w:rsid w:val="00AC306A"/>
    <w:rsid w:val="00AC329A"/>
    <w:rsid w:val="00AC589C"/>
    <w:rsid w:val="00AD0974"/>
    <w:rsid w:val="00AD5884"/>
    <w:rsid w:val="00AE26B0"/>
    <w:rsid w:val="00AE4D5D"/>
    <w:rsid w:val="00AE6151"/>
    <w:rsid w:val="00AE736A"/>
    <w:rsid w:val="00AF3A79"/>
    <w:rsid w:val="00B02AF8"/>
    <w:rsid w:val="00B02C84"/>
    <w:rsid w:val="00B040F2"/>
    <w:rsid w:val="00B12928"/>
    <w:rsid w:val="00B15110"/>
    <w:rsid w:val="00B20C4F"/>
    <w:rsid w:val="00B210E2"/>
    <w:rsid w:val="00B32A03"/>
    <w:rsid w:val="00B37898"/>
    <w:rsid w:val="00B418FA"/>
    <w:rsid w:val="00B4261F"/>
    <w:rsid w:val="00B426AE"/>
    <w:rsid w:val="00B51FAC"/>
    <w:rsid w:val="00B52A6D"/>
    <w:rsid w:val="00B54ED4"/>
    <w:rsid w:val="00B56293"/>
    <w:rsid w:val="00B65290"/>
    <w:rsid w:val="00B656E9"/>
    <w:rsid w:val="00B73B1A"/>
    <w:rsid w:val="00B744A9"/>
    <w:rsid w:val="00B80AD1"/>
    <w:rsid w:val="00B83667"/>
    <w:rsid w:val="00B83954"/>
    <w:rsid w:val="00B87075"/>
    <w:rsid w:val="00B961F8"/>
    <w:rsid w:val="00B97796"/>
    <w:rsid w:val="00BA1F46"/>
    <w:rsid w:val="00BA63F5"/>
    <w:rsid w:val="00BB2C06"/>
    <w:rsid w:val="00BC0641"/>
    <w:rsid w:val="00BC1C96"/>
    <w:rsid w:val="00BC2D51"/>
    <w:rsid w:val="00BD34D8"/>
    <w:rsid w:val="00BD687C"/>
    <w:rsid w:val="00BE58A8"/>
    <w:rsid w:val="00BF1D4C"/>
    <w:rsid w:val="00BF55E9"/>
    <w:rsid w:val="00C014F2"/>
    <w:rsid w:val="00C05DB6"/>
    <w:rsid w:val="00C066F4"/>
    <w:rsid w:val="00C11008"/>
    <w:rsid w:val="00C1223B"/>
    <w:rsid w:val="00C13CBE"/>
    <w:rsid w:val="00C14F62"/>
    <w:rsid w:val="00C26996"/>
    <w:rsid w:val="00C27D21"/>
    <w:rsid w:val="00C31929"/>
    <w:rsid w:val="00C32CC2"/>
    <w:rsid w:val="00C35EFB"/>
    <w:rsid w:val="00C45C30"/>
    <w:rsid w:val="00C469C5"/>
    <w:rsid w:val="00C46E0C"/>
    <w:rsid w:val="00C52917"/>
    <w:rsid w:val="00C6056D"/>
    <w:rsid w:val="00C61DDA"/>
    <w:rsid w:val="00C6561A"/>
    <w:rsid w:val="00C705C8"/>
    <w:rsid w:val="00C71A91"/>
    <w:rsid w:val="00C77281"/>
    <w:rsid w:val="00C8446D"/>
    <w:rsid w:val="00C90EC8"/>
    <w:rsid w:val="00C92BFA"/>
    <w:rsid w:val="00C960E9"/>
    <w:rsid w:val="00CA7F40"/>
    <w:rsid w:val="00CB2F77"/>
    <w:rsid w:val="00CB35CF"/>
    <w:rsid w:val="00CB7E79"/>
    <w:rsid w:val="00CC779F"/>
    <w:rsid w:val="00CD051A"/>
    <w:rsid w:val="00CD66AB"/>
    <w:rsid w:val="00CE345F"/>
    <w:rsid w:val="00CE40A1"/>
    <w:rsid w:val="00CF0E2B"/>
    <w:rsid w:val="00CF18B8"/>
    <w:rsid w:val="00CF3DA2"/>
    <w:rsid w:val="00CF693C"/>
    <w:rsid w:val="00D06D67"/>
    <w:rsid w:val="00D114FE"/>
    <w:rsid w:val="00D15FF3"/>
    <w:rsid w:val="00D17D02"/>
    <w:rsid w:val="00D307C2"/>
    <w:rsid w:val="00D323BB"/>
    <w:rsid w:val="00D41605"/>
    <w:rsid w:val="00D43BC8"/>
    <w:rsid w:val="00D50EF2"/>
    <w:rsid w:val="00D522FD"/>
    <w:rsid w:val="00D527CB"/>
    <w:rsid w:val="00D534CA"/>
    <w:rsid w:val="00D577DC"/>
    <w:rsid w:val="00D6040C"/>
    <w:rsid w:val="00D626B5"/>
    <w:rsid w:val="00D63640"/>
    <w:rsid w:val="00D646D5"/>
    <w:rsid w:val="00D65287"/>
    <w:rsid w:val="00D65F11"/>
    <w:rsid w:val="00D7131F"/>
    <w:rsid w:val="00D72869"/>
    <w:rsid w:val="00D76606"/>
    <w:rsid w:val="00D802F2"/>
    <w:rsid w:val="00D803B8"/>
    <w:rsid w:val="00D90249"/>
    <w:rsid w:val="00D916AA"/>
    <w:rsid w:val="00DA286A"/>
    <w:rsid w:val="00DA6809"/>
    <w:rsid w:val="00DA6BF5"/>
    <w:rsid w:val="00DB777B"/>
    <w:rsid w:val="00DC53C2"/>
    <w:rsid w:val="00DD6BD6"/>
    <w:rsid w:val="00DE293E"/>
    <w:rsid w:val="00DE2994"/>
    <w:rsid w:val="00DE395E"/>
    <w:rsid w:val="00DF462F"/>
    <w:rsid w:val="00DF67FC"/>
    <w:rsid w:val="00E02F22"/>
    <w:rsid w:val="00E0547E"/>
    <w:rsid w:val="00E07B7F"/>
    <w:rsid w:val="00E11C4E"/>
    <w:rsid w:val="00E14B46"/>
    <w:rsid w:val="00E2678D"/>
    <w:rsid w:val="00E30471"/>
    <w:rsid w:val="00E33B2F"/>
    <w:rsid w:val="00E35B1B"/>
    <w:rsid w:val="00E37802"/>
    <w:rsid w:val="00E45FE7"/>
    <w:rsid w:val="00E50DBB"/>
    <w:rsid w:val="00E52FAC"/>
    <w:rsid w:val="00E5325A"/>
    <w:rsid w:val="00E537EC"/>
    <w:rsid w:val="00E54E41"/>
    <w:rsid w:val="00E64B18"/>
    <w:rsid w:val="00E66B7F"/>
    <w:rsid w:val="00E703CE"/>
    <w:rsid w:val="00E875A5"/>
    <w:rsid w:val="00EA0174"/>
    <w:rsid w:val="00EB3477"/>
    <w:rsid w:val="00EB5E8A"/>
    <w:rsid w:val="00EC3105"/>
    <w:rsid w:val="00EC5CB5"/>
    <w:rsid w:val="00ED35DD"/>
    <w:rsid w:val="00EE4B8D"/>
    <w:rsid w:val="00EE597A"/>
    <w:rsid w:val="00EE74AE"/>
    <w:rsid w:val="00EF14A7"/>
    <w:rsid w:val="00EF218A"/>
    <w:rsid w:val="00EF4B4E"/>
    <w:rsid w:val="00F03298"/>
    <w:rsid w:val="00F035A8"/>
    <w:rsid w:val="00F24C49"/>
    <w:rsid w:val="00F25DE9"/>
    <w:rsid w:val="00F40A6D"/>
    <w:rsid w:val="00F4203B"/>
    <w:rsid w:val="00F471CA"/>
    <w:rsid w:val="00F50A64"/>
    <w:rsid w:val="00F520BC"/>
    <w:rsid w:val="00F52CCF"/>
    <w:rsid w:val="00F616E8"/>
    <w:rsid w:val="00F66D81"/>
    <w:rsid w:val="00F67587"/>
    <w:rsid w:val="00F756D8"/>
    <w:rsid w:val="00F8782E"/>
    <w:rsid w:val="00F91550"/>
    <w:rsid w:val="00F93035"/>
    <w:rsid w:val="00F957EA"/>
    <w:rsid w:val="00F96FBF"/>
    <w:rsid w:val="00FA3AFB"/>
    <w:rsid w:val="00FA5415"/>
    <w:rsid w:val="00FC2D62"/>
    <w:rsid w:val="00FC4F6C"/>
    <w:rsid w:val="00FD1F8A"/>
    <w:rsid w:val="00FD3066"/>
    <w:rsid w:val="00FE03BF"/>
    <w:rsid w:val="00FE4432"/>
    <w:rsid w:val="00FE6BBE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A68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6F"/>
    <w:rPr>
      <w:rFonts w:ascii="Times New Roman" w:hAnsi="Times New Roman" w:cs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2266F"/>
    <w:pPr>
      <w:keepNext/>
      <w:outlineLvl w:val="0"/>
    </w:pPr>
    <w:rPr>
      <w:rFonts w:eastAsia="Arial Unicode MS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2266F"/>
    <w:pPr>
      <w:keepNext/>
      <w:spacing w:before="240" w:after="60"/>
      <w:outlineLvl w:val="1"/>
    </w:pPr>
    <w:rPr>
      <w:rFonts w:ascii="Cambria" w:hAnsi="Cambria"/>
      <w:b/>
      <w:i/>
      <w:sz w:val="20"/>
      <w:szCs w:val="20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02266F"/>
    <w:pPr>
      <w:keepNext/>
      <w:spacing w:before="240" w:after="60"/>
      <w:outlineLvl w:val="2"/>
    </w:pPr>
    <w:rPr>
      <w:rFonts w:ascii="Cambria" w:hAnsi="Cambria"/>
      <w:b/>
      <w:sz w:val="20"/>
      <w:szCs w:val="2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02266F"/>
    <w:pPr>
      <w:keepNext/>
      <w:tabs>
        <w:tab w:val="left" w:pos="426"/>
      </w:tabs>
      <w:jc w:val="center"/>
      <w:outlineLvl w:val="3"/>
    </w:pPr>
    <w:rPr>
      <w:b/>
      <w:sz w:val="20"/>
      <w:szCs w:val="20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02266F"/>
    <w:pPr>
      <w:spacing w:before="240" w:after="60"/>
      <w:outlineLvl w:val="5"/>
    </w:pPr>
    <w:rPr>
      <w:rFonts w:ascii="Calibri" w:hAnsi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66F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2266F"/>
    <w:rPr>
      <w:rFonts w:ascii="Cambria" w:hAnsi="Cambria" w:cs="Times New Roman"/>
      <w:b/>
      <w:i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2266F"/>
    <w:rPr>
      <w:rFonts w:ascii="Cambria" w:hAnsi="Cambria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02266F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02266F"/>
    <w:rPr>
      <w:rFonts w:ascii="Calibri" w:hAnsi="Calibri" w:cs="Times New Roman"/>
      <w:b/>
      <w:sz w:val="20"/>
      <w:szCs w:val="20"/>
      <w:lang w:eastAsia="ru-RU"/>
    </w:rPr>
  </w:style>
  <w:style w:type="character" w:styleId="a3">
    <w:name w:val="Emphasis"/>
    <w:uiPriority w:val="99"/>
    <w:qFormat/>
    <w:rsid w:val="0002266F"/>
    <w:rPr>
      <w:rFonts w:cs="Times New Roman"/>
      <w:i/>
    </w:rPr>
  </w:style>
  <w:style w:type="paragraph" w:customStyle="1" w:styleId="11">
    <w:name w:val="Без интервала1"/>
    <w:uiPriority w:val="99"/>
    <w:rsid w:val="0002266F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02266F"/>
    <w:pPr>
      <w:ind w:left="720"/>
      <w:contextualSpacing/>
    </w:pPr>
  </w:style>
  <w:style w:type="paragraph" w:customStyle="1" w:styleId="13">
    <w:name w:val="Абзац списку1"/>
    <w:basedOn w:val="a"/>
    <w:uiPriority w:val="99"/>
    <w:rsid w:val="000226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226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a4">
    <w:name w:val="Hyperlink"/>
    <w:uiPriority w:val="99"/>
    <w:rsid w:val="0002266F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02266F"/>
    <w:rPr>
      <w:rFonts w:cs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2266F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8038B9"/>
    <w:rPr>
      <w:rFonts w:ascii="Times New Roman" w:hAnsi="Times New Roman" w:cs="Times New Roman"/>
      <w:sz w:val="2"/>
      <w:lang w:eastAsia="ru-RU"/>
    </w:rPr>
  </w:style>
  <w:style w:type="paragraph" w:styleId="a8">
    <w:name w:val="Title"/>
    <w:basedOn w:val="a"/>
    <w:link w:val="a9"/>
    <w:uiPriority w:val="99"/>
    <w:qFormat/>
    <w:rsid w:val="0002266F"/>
    <w:pPr>
      <w:jc w:val="center"/>
    </w:pPr>
    <w:rPr>
      <w:b/>
      <w:caps/>
      <w:sz w:val="20"/>
      <w:szCs w:val="20"/>
    </w:rPr>
  </w:style>
  <w:style w:type="character" w:customStyle="1" w:styleId="a9">
    <w:name w:val="Название Знак"/>
    <w:link w:val="a8"/>
    <w:uiPriority w:val="99"/>
    <w:locked/>
    <w:rsid w:val="0002266F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aa">
    <w:name w:val="Текст у виносці Знак"/>
    <w:uiPriority w:val="99"/>
    <w:semiHidden/>
    <w:rsid w:val="008038B9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rsid w:val="0002266F"/>
    <w:pPr>
      <w:spacing w:after="120"/>
    </w:pPr>
    <w:rPr>
      <w:sz w:val="20"/>
      <w:szCs w:val="20"/>
      <w:lang w:val="ru-RU"/>
    </w:rPr>
  </w:style>
  <w:style w:type="character" w:customStyle="1" w:styleId="ac">
    <w:name w:val="Основной текст Знак"/>
    <w:link w:val="ab"/>
    <w:uiPriority w:val="99"/>
    <w:locked/>
    <w:rsid w:val="0002266F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14">
    <w:name w:val="Стиль1"/>
    <w:basedOn w:val="a"/>
    <w:uiPriority w:val="99"/>
    <w:rsid w:val="0002266F"/>
    <w:pPr>
      <w:autoSpaceDE w:val="0"/>
      <w:autoSpaceDN w:val="0"/>
      <w:spacing w:line="360" w:lineRule="auto"/>
      <w:ind w:firstLine="720"/>
      <w:jc w:val="both"/>
    </w:pPr>
    <w:rPr>
      <w:rFonts w:ascii="Courier New" w:hAnsi="Courier New" w:cs="Courier New"/>
      <w:spacing w:val="-16"/>
      <w:sz w:val="28"/>
      <w:szCs w:val="28"/>
      <w:lang w:val="ru-RU"/>
    </w:rPr>
  </w:style>
  <w:style w:type="paragraph" w:customStyle="1" w:styleId="BodyText22">
    <w:name w:val="Body Text 22"/>
    <w:basedOn w:val="a"/>
    <w:uiPriority w:val="99"/>
    <w:rsid w:val="0002266F"/>
    <w:pPr>
      <w:autoSpaceDE w:val="0"/>
      <w:autoSpaceDN w:val="0"/>
      <w:spacing w:line="360" w:lineRule="auto"/>
      <w:ind w:firstLine="720"/>
      <w:jc w:val="both"/>
    </w:pPr>
    <w:rPr>
      <w:sz w:val="28"/>
      <w:szCs w:val="28"/>
      <w:lang w:val="ru-RU"/>
    </w:rPr>
  </w:style>
  <w:style w:type="character" w:customStyle="1" w:styleId="21">
    <w:name w:val="Основной текст (2)_"/>
    <w:link w:val="22"/>
    <w:locked/>
    <w:rsid w:val="0002266F"/>
    <w:rPr>
      <w:rFonts w:ascii="Century Schoolbook" w:hAnsi="Century Schoolbook"/>
      <w:sz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266F"/>
    <w:pPr>
      <w:widowControl w:val="0"/>
      <w:shd w:val="clear" w:color="auto" w:fill="FFFFFF"/>
      <w:spacing w:before="2340" w:line="228" w:lineRule="exact"/>
      <w:ind w:hanging="320"/>
    </w:pPr>
    <w:rPr>
      <w:rFonts w:ascii="Century Schoolbook" w:hAnsi="Century Schoolbook"/>
      <w:sz w:val="19"/>
      <w:szCs w:val="20"/>
    </w:rPr>
  </w:style>
  <w:style w:type="paragraph" w:customStyle="1" w:styleId="TableParagraph">
    <w:name w:val="Table Paragraph"/>
    <w:basedOn w:val="a"/>
    <w:uiPriority w:val="99"/>
    <w:rsid w:val="0002266F"/>
    <w:pPr>
      <w:widowControl w:val="0"/>
      <w:ind w:left="102"/>
    </w:pPr>
    <w:rPr>
      <w:rFonts w:ascii="Bookman Old Style" w:hAnsi="Bookman Old Style" w:cs="Bookman Old Style"/>
      <w:sz w:val="22"/>
      <w:szCs w:val="22"/>
      <w:lang w:val="en-US" w:eastAsia="en-US"/>
    </w:rPr>
  </w:style>
  <w:style w:type="paragraph" w:styleId="ad">
    <w:name w:val="Normal (Web)"/>
    <w:basedOn w:val="a"/>
    <w:uiPriority w:val="99"/>
    <w:rsid w:val="0002266F"/>
    <w:pPr>
      <w:spacing w:before="100" w:beforeAutospacing="1" w:after="100" w:afterAutospacing="1"/>
    </w:pPr>
    <w:rPr>
      <w:lang w:val="ru-RU"/>
    </w:rPr>
  </w:style>
  <w:style w:type="character" w:customStyle="1" w:styleId="longtext">
    <w:name w:val="long_text"/>
    <w:uiPriority w:val="99"/>
    <w:rsid w:val="0002266F"/>
  </w:style>
  <w:style w:type="paragraph" w:styleId="ae">
    <w:name w:val="header"/>
    <w:basedOn w:val="a"/>
    <w:link w:val="af"/>
    <w:uiPriority w:val="99"/>
    <w:rsid w:val="0002266F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  <w:szCs w:val="20"/>
      <w:lang w:val="ru-RU"/>
    </w:rPr>
  </w:style>
  <w:style w:type="character" w:customStyle="1" w:styleId="af">
    <w:name w:val="Верхний колонтитул Знак"/>
    <w:link w:val="ae"/>
    <w:uiPriority w:val="99"/>
    <w:locked/>
    <w:rsid w:val="0002266F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st1">
    <w:name w:val="st1"/>
    <w:uiPriority w:val="99"/>
    <w:rsid w:val="0002266F"/>
  </w:style>
  <w:style w:type="paragraph" w:styleId="af0">
    <w:name w:val="footer"/>
    <w:basedOn w:val="a"/>
    <w:link w:val="af1"/>
    <w:uiPriority w:val="99"/>
    <w:rsid w:val="0002266F"/>
    <w:pPr>
      <w:tabs>
        <w:tab w:val="center" w:pos="4677"/>
        <w:tab w:val="right" w:pos="9355"/>
      </w:tabs>
    </w:pPr>
    <w:rPr>
      <w:sz w:val="20"/>
      <w:szCs w:val="20"/>
      <w:lang w:val="ru-RU"/>
    </w:rPr>
  </w:style>
  <w:style w:type="character" w:customStyle="1" w:styleId="af1">
    <w:name w:val="Нижний колонтитул Знак"/>
    <w:link w:val="af0"/>
    <w:uiPriority w:val="99"/>
    <w:locked/>
    <w:rsid w:val="0002266F"/>
    <w:rPr>
      <w:rFonts w:ascii="Times New Roman" w:hAnsi="Times New Roman" w:cs="Times New Roman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02266F"/>
    <w:pPr>
      <w:spacing w:after="120" w:line="480" w:lineRule="auto"/>
      <w:ind w:left="283"/>
    </w:pPr>
    <w:rPr>
      <w:sz w:val="20"/>
      <w:szCs w:val="20"/>
      <w:lang w:val="ru-RU"/>
    </w:rPr>
  </w:style>
  <w:style w:type="character" w:customStyle="1" w:styleId="24">
    <w:name w:val="Основной текст с отступом 2 Знак"/>
    <w:link w:val="23"/>
    <w:uiPriority w:val="99"/>
    <w:locked/>
    <w:rsid w:val="0002266F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xfm01869242">
    <w:name w:val="xfm_01869242"/>
    <w:uiPriority w:val="99"/>
    <w:rsid w:val="0002266F"/>
  </w:style>
  <w:style w:type="character" w:customStyle="1" w:styleId="apple-converted-space">
    <w:name w:val="apple-converted-space"/>
    <w:uiPriority w:val="99"/>
    <w:rsid w:val="0002266F"/>
  </w:style>
  <w:style w:type="paragraph" w:styleId="15">
    <w:name w:val="toc 1"/>
    <w:basedOn w:val="a"/>
    <w:next w:val="a"/>
    <w:autoRedefine/>
    <w:uiPriority w:val="99"/>
    <w:semiHidden/>
    <w:rsid w:val="0002266F"/>
  </w:style>
  <w:style w:type="paragraph" w:styleId="af2">
    <w:name w:val="Body Text Indent"/>
    <w:basedOn w:val="a"/>
    <w:link w:val="af3"/>
    <w:uiPriority w:val="99"/>
    <w:rsid w:val="0002266F"/>
    <w:pPr>
      <w:spacing w:after="120"/>
      <w:ind w:left="283"/>
    </w:pPr>
    <w:rPr>
      <w:sz w:val="20"/>
      <w:szCs w:val="20"/>
      <w:lang w:val="ru-RU"/>
    </w:rPr>
  </w:style>
  <w:style w:type="character" w:customStyle="1" w:styleId="af3">
    <w:name w:val="Основной текст с отступом Знак"/>
    <w:link w:val="af2"/>
    <w:uiPriority w:val="99"/>
    <w:locked/>
    <w:rsid w:val="0002266F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1TimesNewRoman">
    <w:name w:val="Стиль Заголовок 1 + Times New Roman"/>
    <w:basedOn w:val="1"/>
    <w:uiPriority w:val="99"/>
    <w:rsid w:val="0002266F"/>
    <w:pPr>
      <w:spacing w:before="240" w:after="60"/>
      <w:jc w:val="center"/>
    </w:pPr>
    <w:rPr>
      <w:rFonts w:eastAsia="Times New Roman"/>
      <w:b/>
      <w:bCs/>
      <w:kern w:val="32"/>
      <w:sz w:val="40"/>
      <w:lang w:val="ru-RU" w:eastAsia="uk-UA"/>
    </w:rPr>
  </w:style>
  <w:style w:type="paragraph" w:styleId="25">
    <w:name w:val="Body Text 2"/>
    <w:basedOn w:val="a"/>
    <w:link w:val="26"/>
    <w:uiPriority w:val="99"/>
    <w:rsid w:val="0002266F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link w:val="25"/>
    <w:uiPriority w:val="99"/>
    <w:locked/>
    <w:rsid w:val="0002266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44">
    <w:name w:val="Заголовок 44"/>
    <w:basedOn w:val="a"/>
    <w:next w:val="a"/>
    <w:uiPriority w:val="99"/>
    <w:rsid w:val="0002266F"/>
    <w:pPr>
      <w:keepNext/>
      <w:suppressAutoHyphens/>
      <w:spacing w:before="360" w:after="120"/>
      <w:outlineLvl w:val="3"/>
    </w:pPr>
    <w:rPr>
      <w:rFonts w:ascii="Arial" w:hAnsi="Arial"/>
      <w:b/>
      <w:bCs/>
      <w:color w:val="000000"/>
      <w:sz w:val="28"/>
      <w:szCs w:val="20"/>
      <w:lang w:eastAsia="uk-UA"/>
    </w:rPr>
  </w:style>
  <w:style w:type="paragraph" w:customStyle="1" w:styleId="MetodSpysokmarkovanyj">
    <w:name w:val="Metod_Spysok markovanyj"/>
    <w:basedOn w:val="a"/>
    <w:uiPriority w:val="99"/>
    <w:rsid w:val="0002266F"/>
    <w:pPr>
      <w:tabs>
        <w:tab w:val="num" w:pos="603"/>
      </w:tabs>
      <w:ind w:left="603" w:hanging="315"/>
      <w:jc w:val="both"/>
    </w:pPr>
    <w:rPr>
      <w:sz w:val="22"/>
      <w:szCs w:val="22"/>
      <w:lang w:eastAsia="uk-UA"/>
    </w:rPr>
  </w:style>
  <w:style w:type="paragraph" w:customStyle="1" w:styleId="SillabusText">
    <w:name w:val="Sillabus Text"/>
    <w:uiPriority w:val="99"/>
    <w:rsid w:val="0002266F"/>
    <w:pPr>
      <w:jc w:val="both"/>
    </w:pPr>
    <w:rPr>
      <w:rFonts w:ascii="Times New Roman" w:hAnsi="Times New Roman" w:cs="Times New Roman"/>
      <w:sz w:val="24"/>
      <w:lang w:val="uk-UA" w:eastAsia="uk-UA"/>
    </w:rPr>
  </w:style>
  <w:style w:type="character" w:customStyle="1" w:styleId="xfm42276230">
    <w:name w:val="xfm_42276230"/>
    <w:uiPriority w:val="99"/>
    <w:rsid w:val="0002266F"/>
  </w:style>
  <w:style w:type="character" w:customStyle="1" w:styleId="xfm95058495">
    <w:name w:val="xfm_95058495"/>
    <w:uiPriority w:val="99"/>
    <w:rsid w:val="0002266F"/>
  </w:style>
  <w:style w:type="paragraph" w:customStyle="1" w:styleId="xfmc1">
    <w:name w:val="xfmc1"/>
    <w:basedOn w:val="a"/>
    <w:uiPriority w:val="99"/>
    <w:rsid w:val="0002266F"/>
    <w:pPr>
      <w:spacing w:before="100" w:beforeAutospacing="1" w:after="100" w:afterAutospacing="1"/>
    </w:pPr>
    <w:rPr>
      <w:lang w:val="en-US" w:eastAsia="en-US"/>
    </w:rPr>
  </w:style>
  <w:style w:type="paragraph" w:styleId="HTML">
    <w:name w:val="HTML Preformatted"/>
    <w:basedOn w:val="a"/>
    <w:link w:val="HTML0"/>
    <w:uiPriority w:val="99"/>
    <w:rsid w:val="0002266F"/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2266F"/>
    <w:rPr>
      <w:rFonts w:ascii="Courier New" w:hAnsi="Courier New" w:cs="Times New Roman"/>
      <w:sz w:val="20"/>
      <w:szCs w:val="20"/>
      <w:lang w:val="ru-RU" w:eastAsia="ru-RU"/>
    </w:rPr>
  </w:style>
  <w:style w:type="character" w:styleId="af4">
    <w:name w:val="page number"/>
    <w:uiPriority w:val="99"/>
    <w:rsid w:val="0002266F"/>
    <w:rPr>
      <w:rFonts w:cs="Times New Roman"/>
    </w:rPr>
  </w:style>
  <w:style w:type="table" w:customStyle="1" w:styleId="16">
    <w:name w:val="Сітка таблиці1"/>
    <w:uiPriority w:val="99"/>
    <w:rsid w:val="0002266F"/>
    <w:rPr>
      <w:rFonts w:cs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rsid w:val="0002266F"/>
    <w:pPr>
      <w:shd w:val="clear" w:color="auto" w:fill="000080"/>
    </w:pPr>
    <w:rPr>
      <w:sz w:val="2"/>
      <w:szCs w:val="20"/>
    </w:rPr>
  </w:style>
  <w:style w:type="character" w:customStyle="1" w:styleId="af6">
    <w:name w:val="Схема документа Знак"/>
    <w:link w:val="af5"/>
    <w:uiPriority w:val="99"/>
    <w:semiHidden/>
    <w:locked/>
    <w:rsid w:val="008038B9"/>
    <w:rPr>
      <w:rFonts w:ascii="Times New Roman" w:hAnsi="Times New Roman" w:cs="Times New Roman"/>
      <w:sz w:val="2"/>
      <w:lang w:eastAsia="ru-RU"/>
    </w:rPr>
  </w:style>
  <w:style w:type="paragraph" w:styleId="af7">
    <w:name w:val="List Paragraph"/>
    <w:basedOn w:val="a"/>
    <w:uiPriority w:val="34"/>
    <w:qFormat/>
    <w:rsid w:val="0002266F"/>
    <w:pPr>
      <w:ind w:left="720"/>
      <w:contextualSpacing/>
    </w:pPr>
    <w:rPr>
      <w:sz w:val="28"/>
      <w:szCs w:val="28"/>
      <w:lang w:val="ru-RU"/>
    </w:rPr>
  </w:style>
  <w:style w:type="paragraph" w:customStyle="1" w:styleId="27">
    <w:name w:val="Абзац списка2"/>
    <w:basedOn w:val="a"/>
    <w:uiPriority w:val="99"/>
    <w:rsid w:val="000226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сновной текст_"/>
    <w:link w:val="5"/>
    <w:locked/>
    <w:rsid w:val="001251F6"/>
    <w:rPr>
      <w:rFonts w:ascii="Times New Roman" w:hAnsi="Times New Roman" w:cs="Times New Roman"/>
      <w:spacing w:val="2"/>
      <w:shd w:val="clear" w:color="auto" w:fill="FFFFFF"/>
    </w:rPr>
  </w:style>
  <w:style w:type="character" w:customStyle="1" w:styleId="17">
    <w:name w:val="Основной текст1"/>
    <w:rsid w:val="001251F6"/>
    <w:rPr>
      <w:rFonts w:ascii="Times New Roman" w:hAnsi="Times New Roman" w:cs="Times New Roman"/>
      <w:color w:val="000000"/>
      <w:spacing w:val="2"/>
      <w:w w:val="100"/>
      <w:position w:val="0"/>
      <w:shd w:val="clear" w:color="auto" w:fill="FFFFFF"/>
      <w:lang w:val="uk-UA"/>
    </w:rPr>
  </w:style>
  <w:style w:type="paragraph" w:customStyle="1" w:styleId="5">
    <w:name w:val="Основной текст5"/>
    <w:basedOn w:val="a"/>
    <w:link w:val="af8"/>
    <w:rsid w:val="001251F6"/>
    <w:pPr>
      <w:widowControl w:val="0"/>
      <w:shd w:val="clear" w:color="auto" w:fill="FFFFFF"/>
      <w:spacing w:line="274" w:lineRule="exact"/>
      <w:jc w:val="both"/>
    </w:pPr>
    <w:rPr>
      <w:spacing w:val="2"/>
      <w:sz w:val="20"/>
      <w:szCs w:val="20"/>
    </w:rPr>
  </w:style>
  <w:style w:type="character" w:customStyle="1" w:styleId="9">
    <w:name w:val="Основной текст + 9"/>
    <w:aliases w:val="5 pt,Полужирный"/>
    <w:rsid w:val="001251F6"/>
    <w:rPr>
      <w:rFonts w:ascii="Times New Roman" w:hAnsi="Times New Roman" w:cs="Times New Roman"/>
      <w:b/>
      <w:bCs/>
      <w:color w:val="000000"/>
      <w:spacing w:val="2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28">
    <w:name w:val="Основной текст2"/>
    <w:uiPriority w:val="99"/>
    <w:rsid w:val="00E14B46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10pt">
    <w:name w:val="Основной текст + 10 pt"/>
    <w:aliases w:val="Не полужирный,Интервал 0 pt"/>
    <w:rsid w:val="001031B5"/>
    <w:rPr>
      <w:rFonts w:ascii="Times New Roman" w:hAnsi="Times New Roman" w:cs="Times New Roman"/>
      <w:b/>
      <w:bCs/>
      <w:color w:val="000000"/>
      <w:spacing w:val="1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Style10">
    <w:name w:val="Style10"/>
    <w:basedOn w:val="a"/>
    <w:rsid w:val="00B97796"/>
    <w:pPr>
      <w:widowControl w:val="0"/>
      <w:autoSpaceDE w:val="0"/>
      <w:autoSpaceDN w:val="0"/>
      <w:adjustRightInd w:val="0"/>
    </w:pPr>
    <w:rPr>
      <w:rFonts w:ascii="Arial" w:hAnsi="Arial"/>
      <w:lang w:eastAsia="uk-UA"/>
    </w:rPr>
  </w:style>
  <w:style w:type="character" w:customStyle="1" w:styleId="FontStyle82">
    <w:name w:val="Font Style82"/>
    <w:rsid w:val="00B97796"/>
    <w:rPr>
      <w:rFonts w:ascii="Arial" w:hAnsi="Arial"/>
      <w:sz w:val="20"/>
    </w:rPr>
  </w:style>
  <w:style w:type="table" w:customStyle="1" w:styleId="18">
    <w:name w:val="Сетка таблицы1"/>
    <w:basedOn w:val="a1"/>
    <w:next w:val="a5"/>
    <w:uiPriority w:val="59"/>
    <w:rsid w:val="00B65290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5"/>
    <w:uiPriority w:val="59"/>
    <w:rsid w:val="00B87075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B87075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87075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CF3DA2"/>
  </w:style>
  <w:style w:type="table" w:customStyle="1" w:styleId="50">
    <w:name w:val="Сетка таблицы5"/>
    <w:basedOn w:val="a1"/>
    <w:next w:val="a5"/>
    <w:uiPriority w:val="59"/>
    <w:rsid w:val="00CF3DA2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F471CA"/>
    <w:pPr>
      <w:widowControl w:val="0"/>
      <w:shd w:val="clear" w:color="auto" w:fill="FFFFFF"/>
      <w:spacing w:after="480" w:line="485" w:lineRule="exact"/>
      <w:ind w:hanging="420"/>
      <w:jc w:val="center"/>
    </w:pPr>
    <w:rPr>
      <w:rFonts w:ascii="Calibri" w:eastAsia="Calibri" w:hAnsi="Calibri"/>
      <w:sz w:val="28"/>
      <w:szCs w:val="28"/>
      <w:lang w:val="ru-RU" w:eastAsia="en-US"/>
    </w:rPr>
  </w:style>
  <w:style w:type="character" w:customStyle="1" w:styleId="1a">
    <w:name w:val="Заголовок №1_"/>
    <w:link w:val="1b"/>
    <w:uiPriority w:val="99"/>
    <w:rsid w:val="007C514D"/>
    <w:rPr>
      <w:spacing w:val="10"/>
      <w:sz w:val="30"/>
      <w:szCs w:val="30"/>
    </w:rPr>
  </w:style>
  <w:style w:type="paragraph" w:customStyle="1" w:styleId="1b">
    <w:name w:val="Заголовок №1"/>
    <w:basedOn w:val="a"/>
    <w:link w:val="1a"/>
    <w:uiPriority w:val="99"/>
    <w:rsid w:val="007C514D"/>
    <w:pPr>
      <w:spacing w:after="840" w:line="0" w:lineRule="atLeast"/>
      <w:outlineLvl w:val="0"/>
    </w:pPr>
    <w:rPr>
      <w:rFonts w:ascii="Calibri" w:hAnsi="Calibri" w:cs="Calibri"/>
      <w:spacing w:val="10"/>
      <w:sz w:val="30"/>
      <w:szCs w:val="30"/>
      <w:lang w:val="ru-RU"/>
    </w:rPr>
  </w:style>
  <w:style w:type="character" w:styleId="af9">
    <w:name w:val="Strong"/>
    <w:basedOn w:val="a0"/>
    <w:uiPriority w:val="22"/>
    <w:qFormat/>
    <w:locked/>
    <w:rsid w:val="00BA63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6F"/>
    <w:rPr>
      <w:rFonts w:ascii="Times New Roman" w:hAnsi="Times New Roman" w:cs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2266F"/>
    <w:pPr>
      <w:keepNext/>
      <w:outlineLvl w:val="0"/>
    </w:pPr>
    <w:rPr>
      <w:rFonts w:eastAsia="Arial Unicode MS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2266F"/>
    <w:pPr>
      <w:keepNext/>
      <w:spacing w:before="240" w:after="60"/>
      <w:outlineLvl w:val="1"/>
    </w:pPr>
    <w:rPr>
      <w:rFonts w:ascii="Cambria" w:hAnsi="Cambria"/>
      <w:b/>
      <w:i/>
      <w:sz w:val="20"/>
      <w:szCs w:val="20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02266F"/>
    <w:pPr>
      <w:keepNext/>
      <w:spacing w:before="240" w:after="60"/>
      <w:outlineLvl w:val="2"/>
    </w:pPr>
    <w:rPr>
      <w:rFonts w:ascii="Cambria" w:hAnsi="Cambria"/>
      <w:b/>
      <w:sz w:val="20"/>
      <w:szCs w:val="20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02266F"/>
    <w:pPr>
      <w:keepNext/>
      <w:tabs>
        <w:tab w:val="left" w:pos="426"/>
      </w:tabs>
      <w:jc w:val="center"/>
      <w:outlineLvl w:val="3"/>
    </w:pPr>
    <w:rPr>
      <w:b/>
      <w:sz w:val="20"/>
      <w:szCs w:val="20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02266F"/>
    <w:pPr>
      <w:spacing w:before="240" w:after="60"/>
      <w:outlineLvl w:val="5"/>
    </w:pPr>
    <w:rPr>
      <w:rFonts w:ascii="Calibri" w:hAnsi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66F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2266F"/>
    <w:rPr>
      <w:rFonts w:ascii="Cambria" w:hAnsi="Cambria" w:cs="Times New Roman"/>
      <w:b/>
      <w:i/>
      <w:sz w:val="20"/>
      <w:szCs w:val="20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2266F"/>
    <w:rPr>
      <w:rFonts w:ascii="Cambria" w:hAnsi="Cambria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02266F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02266F"/>
    <w:rPr>
      <w:rFonts w:ascii="Calibri" w:hAnsi="Calibri" w:cs="Times New Roman"/>
      <w:b/>
      <w:sz w:val="20"/>
      <w:szCs w:val="20"/>
      <w:lang w:eastAsia="ru-RU"/>
    </w:rPr>
  </w:style>
  <w:style w:type="character" w:styleId="a3">
    <w:name w:val="Emphasis"/>
    <w:uiPriority w:val="99"/>
    <w:qFormat/>
    <w:rsid w:val="0002266F"/>
    <w:rPr>
      <w:rFonts w:cs="Times New Roman"/>
      <w:i/>
    </w:rPr>
  </w:style>
  <w:style w:type="paragraph" w:customStyle="1" w:styleId="11">
    <w:name w:val="Без интервала1"/>
    <w:uiPriority w:val="99"/>
    <w:rsid w:val="0002266F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02266F"/>
    <w:pPr>
      <w:ind w:left="720"/>
      <w:contextualSpacing/>
    </w:pPr>
  </w:style>
  <w:style w:type="paragraph" w:customStyle="1" w:styleId="13">
    <w:name w:val="Абзац списку1"/>
    <w:basedOn w:val="a"/>
    <w:uiPriority w:val="99"/>
    <w:rsid w:val="000226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226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a4">
    <w:name w:val="Hyperlink"/>
    <w:uiPriority w:val="99"/>
    <w:rsid w:val="0002266F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02266F"/>
    <w:rPr>
      <w:rFonts w:cs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2266F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8038B9"/>
    <w:rPr>
      <w:rFonts w:ascii="Times New Roman" w:hAnsi="Times New Roman" w:cs="Times New Roman"/>
      <w:sz w:val="2"/>
      <w:lang w:eastAsia="ru-RU"/>
    </w:rPr>
  </w:style>
  <w:style w:type="paragraph" w:styleId="a8">
    <w:name w:val="Title"/>
    <w:basedOn w:val="a"/>
    <w:link w:val="a9"/>
    <w:uiPriority w:val="99"/>
    <w:qFormat/>
    <w:rsid w:val="0002266F"/>
    <w:pPr>
      <w:jc w:val="center"/>
    </w:pPr>
    <w:rPr>
      <w:b/>
      <w:caps/>
      <w:sz w:val="20"/>
      <w:szCs w:val="20"/>
    </w:rPr>
  </w:style>
  <w:style w:type="character" w:customStyle="1" w:styleId="a9">
    <w:name w:val="Название Знак"/>
    <w:link w:val="a8"/>
    <w:uiPriority w:val="99"/>
    <w:locked/>
    <w:rsid w:val="0002266F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aa">
    <w:name w:val="Текст у виносці Знак"/>
    <w:uiPriority w:val="99"/>
    <w:semiHidden/>
    <w:rsid w:val="008038B9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rsid w:val="0002266F"/>
    <w:pPr>
      <w:spacing w:after="120"/>
    </w:pPr>
    <w:rPr>
      <w:sz w:val="20"/>
      <w:szCs w:val="20"/>
      <w:lang w:val="ru-RU"/>
    </w:rPr>
  </w:style>
  <w:style w:type="character" w:customStyle="1" w:styleId="ac">
    <w:name w:val="Основной текст Знак"/>
    <w:link w:val="ab"/>
    <w:uiPriority w:val="99"/>
    <w:locked/>
    <w:rsid w:val="0002266F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14">
    <w:name w:val="Стиль1"/>
    <w:basedOn w:val="a"/>
    <w:uiPriority w:val="99"/>
    <w:rsid w:val="0002266F"/>
    <w:pPr>
      <w:autoSpaceDE w:val="0"/>
      <w:autoSpaceDN w:val="0"/>
      <w:spacing w:line="360" w:lineRule="auto"/>
      <w:ind w:firstLine="720"/>
      <w:jc w:val="both"/>
    </w:pPr>
    <w:rPr>
      <w:rFonts w:ascii="Courier New" w:hAnsi="Courier New" w:cs="Courier New"/>
      <w:spacing w:val="-16"/>
      <w:sz w:val="28"/>
      <w:szCs w:val="28"/>
      <w:lang w:val="ru-RU"/>
    </w:rPr>
  </w:style>
  <w:style w:type="paragraph" w:customStyle="1" w:styleId="BodyText22">
    <w:name w:val="Body Text 22"/>
    <w:basedOn w:val="a"/>
    <w:uiPriority w:val="99"/>
    <w:rsid w:val="0002266F"/>
    <w:pPr>
      <w:autoSpaceDE w:val="0"/>
      <w:autoSpaceDN w:val="0"/>
      <w:spacing w:line="360" w:lineRule="auto"/>
      <w:ind w:firstLine="720"/>
      <w:jc w:val="both"/>
    </w:pPr>
    <w:rPr>
      <w:sz w:val="28"/>
      <w:szCs w:val="28"/>
      <w:lang w:val="ru-RU"/>
    </w:rPr>
  </w:style>
  <w:style w:type="character" w:customStyle="1" w:styleId="21">
    <w:name w:val="Основной текст (2)_"/>
    <w:link w:val="22"/>
    <w:locked/>
    <w:rsid w:val="0002266F"/>
    <w:rPr>
      <w:rFonts w:ascii="Century Schoolbook" w:hAnsi="Century Schoolbook"/>
      <w:sz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2266F"/>
    <w:pPr>
      <w:widowControl w:val="0"/>
      <w:shd w:val="clear" w:color="auto" w:fill="FFFFFF"/>
      <w:spacing w:before="2340" w:line="228" w:lineRule="exact"/>
      <w:ind w:hanging="320"/>
    </w:pPr>
    <w:rPr>
      <w:rFonts w:ascii="Century Schoolbook" w:hAnsi="Century Schoolbook"/>
      <w:sz w:val="19"/>
      <w:szCs w:val="20"/>
    </w:rPr>
  </w:style>
  <w:style w:type="paragraph" w:customStyle="1" w:styleId="TableParagraph">
    <w:name w:val="Table Paragraph"/>
    <w:basedOn w:val="a"/>
    <w:uiPriority w:val="99"/>
    <w:rsid w:val="0002266F"/>
    <w:pPr>
      <w:widowControl w:val="0"/>
      <w:ind w:left="102"/>
    </w:pPr>
    <w:rPr>
      <w:rFonts w:ascii="Bookman Old Style" w:hAnsi="Bookman Old Style" w:cs="Bookman Old Style"/>
      <w:sz w:val="22"/>
      <w:szCs w:val="22"/>
      <w:lang w:val="en-US" w:eastAsia="en-US"/>
    </w:rPr>
  </w:style>
  <w:style w:type="paragraph" w:styleId="ad">
    <w:name w:val="Normal (Web)"/>
    <w:basedOn w:val="a"/>
    <w:uiPriority w:val="99"/>
    <w:rsid w:val="0002266F"/>
    <w:pPr>
      <w:spacing w:before="100" w:beforeAutospacing="1" w:after="100" w:afterAutospacing="1"/>
    </w:pPr>
    <w:rPr>
      <w:lang w:val="ru-RU"/>
    </w:rPr>
  </w:style>
  <w:style w:type="character" w:customStyle="1" w:styleId="longtext">
    <w:name w:val="long_text"/>
    <w:uiPriority w:val="99"/>
    <w:rsid w:val="0002266F"/>
  </w:style>
  <w:style w:type="paragraph" w:styleId="ae">
    <w:name w:val="header"/>
    <w:basedOn w:val="a"/>
    <w:link w:val="af"/>
    <w:uiPriority w:val="99"/>
    <w:rsid w:val="0002266F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  <w:szCs w:val="20"/>
      <w:lang w:val="ru-RU"/>
    </w:rPr>
  </w:style>
  <w:style w:type="character" w:customStyle="1" w:styleId="af">
    <w:name w:val="Верхний колонтитул Знак"/>
    <w:link w:val="ae"/>
    <w:uiPriority w:val="99"/>
    <w:locked/>
    <w:rsid w:val="0002266F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st1">
    <w:name w:val="st1"/>
    <w:uiPriority w:val="99"/>
    <w:rsid w:val="0002266F"/>
  </w:style>
  <w:style w:type="paragraph" w:styleId="af0">
    <w:name w:val="footer"/>
    <w:basedOn w:val="a"/>
    <w:link w:val="af1"/>
    <w:uiPriority w:val="99"/>
    <w:rsid w:val="0002266F"/>
    <w:pPr>
      <w:tabs>
        <w:tab w:val="center" w:pos="4677"/>
        <w:tab w:val="right" w:pos="9355"/>
      </w:tabs>
    </w:pPr>
    <w:rPr>
      <w:sz w:val="20"/>
      <w:szCs w:val="20"/>
      <w:lang w:val="ru-RU"/>
    </w:rPr>
  </w:style>
  <w:style w:type="character" w:customStyle="1" w:styleId="af1">
    <w:name w:val="Нижний колонтитул Знак"/>
    <w:link w:val="af0"/>
    <w:uiPriority w:val="99"/>
    <w:locked/>
    <w:rsid w:val="0002266F"/>
    <w:rPr>
      <w:rFonts w:ascii="Times New Roman" w:hAnsi="Times New Roman" w:cs="Times New Roman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02266F"/>
    <w:pPr>
      <w:spacing w:after="120" w:line="480" w:lineRule="auto"/>
      <w:ind w:left="283"/>
    </w:pPr>
    <w:rPr>
      <w:sz w:val="20"/>
      <w:szCs w:val="20"/>
      <w:lang w:val="ru-RU"/>
    </w:rPr>
  </w:style>
  <w:style w:type="character" w:customStyle="1" w:styleId="24">
    <w:name w:val="Основной текст с отступом 2 Знак"/>
    <w:link w:val="23"/>
    <w:uiPriority w:val="99"/>
    <w:locked/>
    <w:rsid w:val="0002266F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xfm01869242">
    <w:name w:val="xfm_01869242"/>
    <w:uiPriority w:val="99"/>
    <w:rsid w:val="0002266F"/>
  </w:style>
  <w:style w:type="character" w:customStyle="1" w:styleId="apple-converted-space">
    <w:name w:val="apple-converted-space"/>
    <w:uiPriority w:val="99"/>
    <w:rsid w:val="0002266F"/>
  </w:style>
  <w:style w:type="paragraph" w:styleId="15">
    <w:name w:val="toc 1"/>
    <w:basedOn w:val="a"/>
    <w:next w:val="a"/>
    <w:autoRedefine/>
    <w:uiPriority w:val="99"/>
    <w:semiHidden/>
    <w:rsid w:val="0002266F"/>
  </w:style>
  <w:style w:type="paragraph" w:styleId="af2">
    <w:name w:val="Body Text Indent"/>
    <w:basedOn w:val="a"/>
    <w:link w:val="af3"/>
    <w:uiPriority w:val="99"/>
    <w:rsid w:val="0002266F"/>
    <w:pPr>
      <w:spacing w:after="120"/>
      <w:ind w:left="283"/>
    </w:pPr>
    <w:rPr>
      <w:sz w:val="20"/>
      <w:szCs w:val="20"/>
      <w:lang w:val="ru-RU"/>
    </w:rPr>
  </w:style>
  <w:style w:type="character" w:customStyle="1" w:styleId="af3">
    <w:name w:val="Основной текст с отступом Знак"/>
    <w:link w:val="af2"/>
    <w:uiPriority w:val="99"/>
    <w:locked/>
    <w:rsid w:val="0002266F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1TimesNewRoman">
    <w:name w:val="Стиль Заголовок 1 + Times New Roman"/>
    <w:basedOn w:val="1"/>
    <w:uiPriority w:val="99"/>
    <w:rsid w:val="0002266F"/>
    <w:pPr>
      <w:spacing w:before="240" w:after="60"/>
      <w:jc w:val="center"/>
    </w:pPr>
    <w:rPr>
      <w:rFonts w:eastAsia="Times New Roman"/>
      <w:b/>
      <w:bCs/>
      <w:kern w:val="32"/>
      <w:sz w:val="40"/>
      <w:lang w:val="ru-RU" w:eastAsia="uk-UA"/>
    </w:rPr>
  </w:style>
  <w:style w:type="paragraph" w:styleId="25">
    <w:name w:val="Body Text 2"/>
    <w:basedOn w:val="a"/>
    <w:link w:val="26"/>
    <w:uiPriority w:val="99"/>
    <w:rsid w:val="0002266F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link w:val="25"/>
    <w:uiPriority w:val="99"/>
    <w:locked/>
    <w:rsid w:val="0002266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44">
    <w:name w:val="Заголовок 44"/>
    <w:basedOn w:val="a"/>
    <w:next w:val="a"/>
    <w:uiPriority w:val="99"/>
    <w:rsid w:val="0002266F"/>
    <w:pPr>
      <w:keepNext/>
      <w:suppressAutoHyphens/>
      <w:spacing w:before="360" w:after="120"/>
      <w:outlineLvl w:val="3"/>
    </w:pPr>
    <w:rPr>
      <w:rFonts w:ascii="Arial" w:hAnsi="Arial"/>
      <w:b/>
      <w:bCs/>
      <w:color w:val="000000"/>
      <w:sz w:val="28"/>
      <w:szCs w:val="20"/>
      <w:lang w:eastAsia="uk-UA"/>
    </w:rPr>
  </w:style>
  <w:style w:type="paragraph" w:customStyle="1" w:styleId="MetodSpysokmarkovanyj">
    <w:name w:val="Metod_Spysok markovanyj"/>
    <w:basedOn w:val="a"/>
    <w:uiPriority w:val="99"/>
    <w:rsid w:val="0002266F"/>
    <w:pPr>
      <w:tabs>
        <w:tab w:val="num" w:pos="603"/>
      </w:tabs>
      <w:ind w:left="603" w:hanging="315"/>
      <w:jc w:val="both"/>
    </w:pPr>
    <w:rPr>
      <w:sz w:val="22"/>
      <w:szCs w:val="22"/>
      <w:lang w:eastAsia="uk-UA"/>
    </w:rPr>
  </w:style>
  <w:style w:type="paragraph" w:customStyle="1" w:styleId="SillabusText">
    <w:name w:val="Sillabus Text"/>
    <w:uiPriority w:val="99"/>
    <w:rsid w:val="0002266F"/>
    <w:pPr>
      <w:jc w:val="both"/>
    </w:pPr>
    <w:rPr>
      <w:rFonts w:ascii="Times New Roman" w:hAnsi="Times New Roman" w:cs="Times New Roman"/>
      <w:sz w:val="24"/>
      <w:lang w:val="uk-UA" w:eastAsia="uk-UA"/>
    </w:rPr>
  </w:style>
  <w:style w:type="character" w:customStyle="1" w:styleId="xfm42276230">
    <w:name w:val="xfm_42276230"/>
    <w:uiPriority w:val="99"/>
    <w:rsid w:val="0002266F"/>
  </w:style>
  <w:style w:type="character" w:customStyle="1" w:styleId="xfm95058495">
    <w:name w:val="xfm_95058495"/>
    <w:uiPriority w:val="99"/>
    <w:rsid w:val="0002266F"/>
  </w:style>
  <w:style w:type="paragraph" w:customStyle="1" w:styleId="xfmc1">
    <w:name w:val="xfmc1"/>
    <w:basedOn w:val="a"/>
    <w:uiPriority w:val="99"/>
    <w:rsid w:val="0002266F"/>
    <w:pPr>
      <w:spacing w:before="100" w:beforeAutospacing="1" w:after="100" w:afterAutospacing="1"/>
    </w:pPr>
    <w:rPr>
      <w:lang w:val="en-US" w:eastAsia="en-US"/>
    </w:rPr>
  </w:style>
  <w:style w:type="paragraph" w:styleId="HTML">
    <w:name w:val="HTML Preformatted"/>
    <w:basedOn w:val="a"/>
    <w:link w:val="HTML0"/>
    <w:uiPriority w:val="99"/>
    <w:rsid w:val="0002266F"/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2266F"/>
    <w:rPr>
      <w:rFonts w:ascii="Courier New" w:hAnsi="Courier New" w:cs="Times New Roman"/>
      <w:sz w:val="20"/>
      <w:szCs w:val="20"/>
      <w:lang w:val="ru-RU" w:eastAsia="ru-RU"/>
    </w:rPr>
  </w:style>
  <w:style w:type="character" w:styleId="af4">
    <w:name w:val="page number"/>
    <w:uiPriority w:val="99"/>
    <w:rsid w:val="0002266F"/>
    <w:rPr>
      <w:rFonts w:cs="Times New Roman"/>
    </w:rPr>
  </w:style>
  <w:style w:type="table" w:customStyle="1" w:styleId="16">
    <w:name w:val="Сітка таблиці1"/>
    <w:uiPriority w:val="99"/>
    <w:rsid w:val="0002266F"/>
    <w:rPr>
      <w:rFonts w:cs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ocument Map"/>
    <w:basedOn w:val="a"/>
    <w:link w:val="af6"/>
    <w:uiPriority w:val="99"/>
    <w:semiHidden/>
    <w:rsid w:val="0002266F"/>
    <w:pPr>
      <w:shd w:val="clear" w:color="auto" w:fill="000080"/>
    </w:pPr>
    <w:rPr>
      <w:sz w:val="2"/>
      <w:szCs w:val="20"/>
    </w:rPr>
  </w:style>
  <w:style w:type="character" w:customStyle="1" w:styleId="af6">
    <w:name w:val="Схема документа Знак"/>
    <w:link w:val="af5"/>
    <w:uiPriority w:val="99"/>
    <w:semiHidden/>
    <w:locked/>
    <w:rsid w:val="008038B9"/>
    <w:rPr>
      <w:rFonts w:ascii="Times New Roman" w:hAnsi="Times New Roman" w:cs="Times New Roman"/>
      <w:sz w:val="2"/>
      <w:lang w:eastAsia="ru-RU"/>
    </w:rPr>
  </w:style>
  <w:style w:type="paragraph" w:styleId="af7">
    <w:name w:val="List Paragraph"/>
    <w:basedOn w:val="a"/>
    <w:uiPriority w:val="34"/>
    <w:qFormat/>
    <w:rsid w:val="0002266F"/>
    <w:pPr>
      <w:ind w:left="720"/>
      <w:contextualSpacing/>
    </w:pPr>
    <w:rPr>
      <w:sz w:val="28"/>
      <w:szCs w:val="28"/>
      <w:lang w:val="ru-RU"/>
    </w:rPr>
  </w:style>
  <w:style w:type="paragraph" w:customStyle="1" w:styleId="27">
    <w:name w:val="Абзац списка2"/>
    <w:basedOn w:val="a"/>
    <w:uiPriority w:val="99"/>
    <w:rsid w:val="000226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сновной текст_"/>
    <w:link w:val="5"/>
    <w:locked/>
    <w:rsid w:val="001251F6"/>
    <w:rPr>
      <w:rFonts w:ascii="Times New Roman" w:hAnsi="Times New Roman" w:cs="Times New Roman"/>
      <w:spacing w:val="2"/>
      <w:shd w:val="clear" w:color="auto" w:fill="FFFFFF"/>
    </w:rPr>
  </w:style>
  <w:style w:type="character" w:customStyle="1" w:styleId="17">
    <w:name w:val="Основной текст1"/>
    <w:rsid w:val="001251F6"/>
    <w:rPr>
      <w:rFonts w:ascii="Times New Roman" w:hAnsi="Times New Roman" w:cs="Times New Roman"/>
      <w:color w:val="000000"/>
      <w:spacing w:val="2"/>
      <w:w w:val="100"/>
      <w:position w:val="0"/>
      <w:shd w:val="clear" w:color="auto" w:fill="FFFFFF"/>
      <w:lang w:val="uk-UA"/>
    </w:rPr>
  </w:style>
  <w:style w:type="paragraph" w:customStyle="1" w:styleId="5">
    <w:name w:val="Основной текст5"/>
    <w:basedOn w:val="a"/>
    <w:link w:val="af8"/>
    <w:rsid w:val="001251F6"/>
    <w:pPr>
      <w:widowControl w:val="0"/>
      <w:shd w:val="clear" w:color="auto" w:fill="FFFFFF"/>
      <w:spacing w:line="274" w:lineRule="exact"/>
      <w:jc w:val="both"/>
    </w:pPr>
    <w:rPr>
      <w:spacing w:val="2"/>
      <w:sz w:val="20"/>
      <w:szCs w:val="20"/>
    </w:rPr>
  </w:style>
  <w:style w:type="character" w:customStyle="1" w:styleId="9">
    <w:name w:val="Основной текст + 9"/>
    <w:aliases w:val="5 pt,Полужирный"/>
    <w:rsid w:val="001251F6"/>
    <w:rPr>
      <w:rFonts w:ascii="Times New Roman" w:hAnsi="Times New Roman" w:cs="Times New Roman"/>
      <w:b/>
      <w:bCs/>
      <w:color w:val="000000"/>
      <w:spacing w:val="2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28">
    <w:name w:val="Основной текст2"/>
    <w:uiPriority w:val="99"/>
    <w:rsid w:val="00E14B46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10pt">
    <w:name w:val="Основной текст + 10 pt"/>
    <w:aliases w:val="Не полужирный,Интервал 0 pt"/>
    <w:rsid w:val="001031B5"/>
    <w:rPr>
      <w:rFonts w:ascii="Times New Roman" w:hAnsi="Times New Roman" w:cs="Times New Roman"/>
      <w:b/>
      <w:bCs/>
      <w:color w:val="000000"/>
      <w:spacing w:val="1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Style10">
    <w:name w:val="Style10"/>
    <w:basedOn w:val="a"/>
    <w:rsid w:val="00B97796"/>
    <w:pPr>
      <w:widowControl w:val="0"/>
      <w:autoSpaceDE w:val="0"/>
      <w:autoSpaceDN w:val="0"/>
      <w:adjustRightInd w:val="0"/>
    </w:pPr>
    <w:rPr>
      <w:rFonts w:ascii="Arial" w:hAnsi="Arial"/>
      <w:lang w:eastAsia="uk-UA"/>
    </w:rPr>
  </w:style>
  <w:style w:type="character" w:customStyle="1" w:styleId="FontStyle82">
    <w:name w:val="Font Style82"/>
    <w:rsid w:val="00B97796"/>
    <w:rPr>
      <w:rFonts w:ascii="Arial" w:hAnsi="Arial"/>
      <w:sz w:val="20"/>
    </w:rPr>
  </w:style>
  <w:style w:type="table" w:customStyle="1" w:styleId="18">
    <w:name w:val="Сетка таблицы1"/>
    <w:basedOn w:val="a1"/>
    <w:next w:val="a5"/>
    <w:uiPriority w:val="59"/>
    <w:rsid w:val="00B65290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5"/>
    <w:uiPriority w:val="59"/>
    <w:rsid w:val="00B87075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B87075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87075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CF3DA2"/>
  </w:style>
  <w:style w:type="table" w:customStyle="1" w:styleId="50">
    <w:name w:val="Сетка таблицы5"/>
    <w:basedOn w:val="a1"/>
    <w:next w:val="a5"/>
    <w:uiPriority w:val="59"/>
    <w:rsid w:val="00CF3DA2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F471CA"/>
    <w:pPr>
      <w:widowControl w:val="0"/>
      <w:shd w:val="clear" w:color="auto" w:fill="FFFFFF"/>
      <w:spacing w:after="480" w:line="485" w:lineRule="exact"/>
      <w:ind w:hanging="420"/>
      <w:jc w:val="center"/>
    </w:pPr>
    <w:rPr>
      <w:rFonts w:ascii="Calibri" w:eastAsia="Calibri" w:hAnsi="Calibri"/>
      <w:sz w:val="28"/>
      <w:szCs w:val="28"/>
      <w:lang w:val="ru-RU" w:eastAsia="en-US"/>
    </w:rPr>
  </w:style>
  <w:style w:type="character" w:customStyle="1" w:styleId="1a">
    <w:name w:val="Заголовок №1_"/>
    <w:link w:val="1b"/>
    <w:uiPriority w:val="99"/>
    <w:rsid w:val="007C514D"/>
    <w:rPr>
      <w:spacing w:val="10"/>
      <w:sz w:val="30"/>
      <w:szCs w:val="30"/>
    </w:rPr>
  </w:style>
  <w:style w:type="paragraph" w:customStyle="1" w:styleId="1b">
    <w:name w:val="Заголовок №1"/>
    <w:basedOn w:val="a"/>
    <w:link w:val="1a"/>
    <w:uiPriority w:val="99"/>
    <w:rsid w:val="007C514D"/>
    <w:pPr>
      <w:spacing w:after="840" w:line="0" w:lineRule="atLeast"/>
      <w:outlineLvl w:val="0"/>
    </w:pPr>
    <w:rPr>
      <w:rFonts w:ascii="Calibri" w:hAnsi="Calibri" w:cs="Calibri"/>
      <w:spacing w:val="10"/>
      <w:sz w:val="30"/>
      <w:szCs w:val="30"/>
      <w:lang w:val="ru-RU"/>
    </w:rPr>
  </w:style>
  <w:style w:type="character" w:styleId="af9">
    <w:name w:val="Strong"/>
    <w:basedOn w:val="a0"/>
    <w:uiPriority w:val="22"/>
    <w:qFormat/>
    <w:locked/>
    <w:rsid w:val="00BA6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.gov.ua/osvita/vyshcha-osvita-ta-osvita-doroslykh/vstupna-kampaniia-do-zakladiv-vyshchoi-osvity-2025-roku/poriadok-pryiomu-dlia-zdobuttia-vyshchoi-osvity-v-2025-rot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z1460-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URL:https://zakon.rada.gov.ua/laws/show/266-2015-%D0%B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zakon.rada.gov.ua/laws/show/1341-2011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556-18" TargetMode="External"/><Relationship Id="rId14" Type="http://schemas.openxmlformats.org/officeDocument/2006/relationships/hyperlink" Target="https://evrovektor.com/kved/20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3BAC-3A1D-47C7-8B6E-C8318229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20303</Words>
  <Characters>11574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SPecialiST RePack</Company>
  <LinksUpToDate>false</LinksUpToDate>
  <CharactersWithSpaces>31814</CharactersWithSpaces>
  <SharedDoc>false</SharedDoc>
  <HLinks>
    <vt:vector size="30" baseType="variant"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https://evrovektor.com/kved/2010/</vt:lpwstr>
      </vt:variant>
      <vt:variant>
        <vt:lpwstr/>
      </vt:variant>
      <vt:variant>
        <vt:i4>1376275</vt:i4>
      </vt:variant>
      <vt:variant>
        <vt:i4>9</vt:i4>
      </vt:variant>
      <vt:variant>
        <vt:i4>0</vt:i4>
      </vt:variant>
      <vt:variant>
        <vt:i4>5</vt:i4>
      </vt:variant>
      <vt:variant>
        <vt:lpwstr>https://mon.gov.ua/storage/app/media/vishcha-osvita/vstup-2024/2023/10/priyomunakaz1110191285.pdf</vt:lpwstr>
      </vt:variant>
      <vt:variant>
        <vt:lpwstr/>
      </vt:variant>
      <vt:variant>
        <vt:i4>4456515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https://zakon.rada.gov.ua/laws/show/z1460-15</vt:lpwstr>
      </vt:variant>
      <vt:variant>
        <vt:lpwstr/>
      </vt:variant>
      <vt:variant>
        <vt:i4>5242962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https://zakon.rada.gov.ua/laws/show/1341-2011-%D0%BF</vt:lpwstr>
      </vt:variant>
      <vt:variant>
        <vt:lpwstr/>
      </vt:variant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https://zakon.rada.gov.ua/laws/show/1556-18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Олена</cp:lastModifiedBy>
  <cp:revision>2</cp:revision>
  <cp:lastPrinted>2024-03-15T09:47:00Z</cp:lastPrinted>
  <dcterms:created xsi:type="dcterms:W3CDTF">2026-02-16T05:39:00Z</dcterms:created>
  <dcterms:modified xsi:type="dcterms:W3CDTF">2026-02-16T05:39:00Z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97ac2b2d697ceb81f011fa4df6524a66552a7156369fee742abb708515c27684</vt:lpwstr>
  </property>
</Properties>
</file>