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87" w:rsidRPr="00D00B87" w:rsidRDefault="00D00B87" w:rsidP="00D00B87">
      <w:pPr>
        <w:spacing w:line="240" w:lineRule="auto"/>
        <w:jc w:val="center"/>
        <w:rPr>
          <w:b/>
          <w:u w:val="single"/>
          <w:lang w:val="uk-UA"/>
        </w:rPr>
      </w:pPr>
      <w:r w:rsidRPr="00D00B87">
        <w:rPr>
          <w:b/>
          <w:u w:val="single"/>
          <w:lang w:val="uk-UA"/>
        </w:rPr>
        <w:t xml:space="preserve">HR </w:t>
      </w:r>
      <w:r w:rsidRPr="00D00B87">
        <w:rPr>
          <w:b/>
          <w:u w:val="single"/>
          <w:lang w:val="uk-UA"/>
        </w:rPr>
        <w:t>–</w:t>
      </w:r>
      <w:r w:rsidRPr="00D00B87">
        <w:rPr>
          <w:b/>
          <w:u w:val="single"/>
          <w:lang w:val="uk-UA"/>
        </w:rPr>
        <w:t xml:space="preserve"> МАРКЕТИНГ</w:t>
      </w:r>
    </w:p>
    <w:p w:rsidR="00D00B87" w:rsidRPr="00D00B87" w:rsidRDefault="00D00B87" w:rsidP="00D00B87">
      <w:pPr>
        <w:spacing w:line="240" w:lineRule="auto"/>
        <w:ind w:firstLine="709"/>
        <w:jc w:val="both"/>
        <w:rPr>
          <w:lang w:val="uk-UA"/>
        </w:rPr>
      </w:pPr>
      <w:r w:rsidRPr="00D00B87">
        <w:rPr>
          <w:b/>
          <w:lang w:val="uk-UA"/>
        </w:rPr>
        <w:t xml:space="preserve">Освітні програми:  </w:t>
      </w:r>
      <w:r w:rsidRPr="00D00B87">
        <w:rPr>
          <w:lang w:val="uk-UA"/>
        </w:rPr>
        <w:t xml:space="preserve">Маркетинг </w:t>
      </w:r>
    </w:p>
    <w:p w:rsidR="00D00B87" w:rsidRPr="00D00B87" w:rsidRDefault="00D00B87" w:rsidP="00D00B87">
      <w:pPr>
        <w:spacing w:line="240" w:lineRule="auto"/>
        <w:ind w:firstLine="709"/>
        <w:jc w:val="both"/>
        <w:rPr>
          <w:b/>
          <w:lang w:val="uk-UA"/>
        </w:rPr>
      </w:pPr>
      <w:r w:rsidRPr="00D00B87">
        <w:rPr>
          <w:b/>
          <w:lang w:val="uk-UA"/>
        </w:rPr>
        <w:t xml:space="preserve">Цикл: </w:t>
      </w:r>
      <w:r w:rsidRPr="00D00B87">
        <w:rPr>
          <w:lang w:val="uk-UA"/>
        </w:rPr>
        <w:t xml:space="preserve">  д</w:t>
      </w:r>
      <w:proofErr w:type="spellStart"/>
      <w:r w:rsidRPr="00D00B87">
        <w:t>исципліни</w:t>
      </w:r>
      <w:proofErr w:type="spellEnd"/>
      <w:r w:rsidRPr="00D00B87">
        <w:t xml:space="preserve"> </w:t>
      </w:r>
      <w:proofErr w:type="spellStart"/>
      <w:r w:rsidRPr="00D00B87">
        <w:t>професійної</w:t>
      </w:r>
      <w:proofErr w:type="spellEnd"/>
      <w:r w:rsidRPr="00D00B87">
        <w:t xml:space="preserve"> </w:t>
      </w:r>
      <w:proofErr w:type="spellStart"/>
      <w:r w:rsidRPr="00D00B87">
        <w:t>підготовки</w:t>
      </w:r>
      <w:proofErr w:type="spellEnd"/>
      <w:r w:rsidRPr="00D00B87">
        <w:rPr>
          <w:lang w:val="uk-UA"/>
        </w:rPr>
        <w:t>.</w:t>
      </w:r>
    </w:p>
    <w:p w:rsidR="00D00B87" w:rsidRPr="00D00B87" w:rsidRDefault="00D00B87" w:rsidP="00D00B87">
      <w:pPr>
        <w:spacing w:line="240" w:lineRule="auto"/>
        <w:ind w:firstLine="709"/>
        <w:jc w:val="both"/>
        <w:rPr>
          <w:b/>
          <w:lang w:val="uk-UA"/>
        </w:rPr>
      </w:pPr>
      <w:r w:rsidRPr="00D00B87">
        <w:rPr>
          <w:b/>
          <w:lang w:val="uk-UA"/>
        </w:rPr>
        <w:t xml:space="preserve">Статус: </w:t>
      </w:r>
      <w:r w:rsidRPr="00D00B87">
        <w:rPr>
          <w:lang w:val="uk-UA"/>
        </w:rPr>
        <w:t>вибіркова навчальна дисципліна.</w:t>
      </w:r>
    </w:p>
    <w:p w:rsidR="00D00B87" w:rsidRPr="00D00B87" w:rsidRDefault="00D00B87" w:rsidP="00D00B87">
      <w:pPr>
        <w:spacing w:line="240" w:lineRule="auto"/>
        <w:ind w:firstLine="709"/>
        <w:rPr>
          <w:b/>
          <w:u w:val="single"/>
          <w:lang w:val="uk-UA"/>
        </w:rPr>
      </w:pPr>
      <w:r w:rsidRPr="00D00B87">
        <w:rPr>
          <w:b/>
          <w:lang w:val="uk-UA"/>
        </w:rPr>
        <w:t xml:space="preserve">Навчальний рік: </w:t>
      </w:r>
      <w:r w:rsidRPr="00D00B87">
        <w:rPr>
          <w:lang w:val="uk-UA"/>
        </w:rPr>
        <w:t xml:space="preserve">2021-2022 </w:t>
      </w:r>
      <w:proofErr w:type="spellStart"/>
      <w:r w:rsidRPr="00D00B87">
        <w:rPr>
          <w:lang w:val="uk-UA"/>
        </w:rPr>
        <w:t>н.р</w:t>
      </w:r>
      <w:proofErr w:type="spellEnd"/>
    </w:p>
    <w:p w:rsidR="00D00B87" w:rsidRPr="00D00B87" w:rsidRDefault="00D00B87" w:rsidP="00D00B87">
      <w:pPr>
        <w:spacing w:line="240" w:lineRule="auto"/>
        <w:jc w:val="center"/>
        <w:rPr>
          <w:b/>
          <w:u w:val="single"/>
          <w:lang w:val="uk-UA"/>
        </w:rPr>
      </w:pPr>
    </w:p>
    <w:p w:rsidR="00D00B87" w:rsidRPr="00D00B87" w:rsidRDefault="00D00B87" w:rsidP="00D00B87">
      <w:pPr>
        <w:spacing w:line="240" w:lineRule="auto"/>
        <w:ind w:firstLine="709"/>
        <w:jc w:val="both"/>
        <w:rPr>
          <w:lang w:val="uk-UA"/>
        </w:rPr>
      </w:pPr>
      <w:r w:rsidRPr="00D00B87">
        <w:rPr>
          <w:b/>
          <w:lang w:val="uk-UA"/>
        </w:rPr>
        <w:t>Мета:</w:t>
      </w:r>
      <w:r w:rsidRPr="00D00B87">
        <w:rPr>
          <w:lang w:val="uk-UA"/>
        </w:rPr>
        <w:t xml:space="preserve"> формування розуміння концепції HR-маркетингу, як системи знань з управління попитом та пропозицією на сучасному ринку праці. </w:t>
      </w:r>
    </w:p>
    <w:p w:rsidR="00D00B87" w:rsidRPr="00D00B87" w:rsidRDefault="00D00B87" w:rsidP="00D00B87">
      <w:pPr>
        <w:spacing w:line="240" w:lineRule="auto"/>
        <w:ind w:firstLine="709"/>
        <w:jc w:val="both"/>
        <w:rPr>
          <w:b/>
          <w:lang w:val="uk-UA"/>
        </w:rPr>
      </w:pPr>
      <w:r w:rsidRPr="00D00B87">
        <w:rPr>
          <w:rFonts w:eastAsia="Times New Roman"/>
          <w:b/>
          <w:i/>
          <w:lang w:val="uk-UA" w:eastAsia="ru-RU"/>
        </w:rPr>
        <w:t>Основні завдання дисципліни</w:t>
      </w:r>
      <w:r w:rsidRPr="00D00B87">
        <w:rPr>
          <w:lang w:val="uk-UA"/>
        </w:rPr>
        <w:t>: формування у здобувачів вищої освіти цілісної системи знань про зміст HR-маркетингу та його необхідність в сучасних умовах; основні характеристики і принципи вивчення ринку праці; особливості товару «робоча сила» в системі маркетингу; вивчити особливості цінової та комунікативної політики HR-маркетингу; основні способи маркетингових досліджень ринку праці; обґрунтувати процес формування HR-бренда; розвиток сучасних маркетингових персонал-технологій; систематизувати та поглибити знання з маркетингу персоналу підприємства; обґрунтувати показники економічної ефективності HR-маркетингу; вивчити міжнародний досвід HR-маркетингу.</w:t>
      </w:r>
    </w:p>
    <w:p w:rsidR="00D00B87" w:rsidRPr="00D00B87" w:rsidRDefault="00D00B87" w:rsidP="00D00B87">
      <w:pPr>
        <w:spacing w:line="240" w:lineRule="auto"/>
        <w:ind w:firstLine="567"/>
        <w:jc w:val="both"/>
        <w:rPr>
          <w:b/>
          <w:bCs/>
          <w:i/>
          <w:iCs/>
          <w:lang w:val="uk-UA"/>
        </w:rPr>
      </w:pPr>
      <w:r w:rsidRPr="00D00B87">
        <w:rPr>
          <w:b/>
          <w:bCs/>
          <w:i/>
          <w:iCs/>
          <w:lang w:val="uk-UA"/>
        </w:rPr>
        <w:t>У результаті вивчення навчальної дисципліни студент повинен:</w:t>
      </w:r>
    </w:p>
    <w:p w:rsidR="00D00B87" w:rsidRPr="00D00B87" w:rsidRDefault="00D00B87" w:rsidP="00D00B87">
      <w:pPr>
        <w:spacing w:line="240" w:lineRule="auto"/>
        <w:ind w:firstLine="709"/>
        <w:jc w:val="both"/>
        <w:rPr>
          <w:rFonts w:eastAsia="Times New Roman"/>
          <w:lang w:val="uk-UA" w:eastAsia="ru-RU"/>
        </w:rPr>
      </w:pPr>
      <w:r w:rsidRPr="00D00B87">
        <w:rPr>
          <w:b/>
          <w:bCs/>
          <w:lang w:val="uk-UA"/>
        </w:rPr>
        <w:t xml:space="preserve">знати: </w:t>
      </w:r>
      <w:r w:rsidRPr="00D00B87">
        <w:rPr>
          <w:rFonts w:eastAsia="Times New Roman"/>
          <w:lang w:val="uk-UA" w:eastAsia="ru-RU"/>
        </w:rPr>
        <w:t xml:space="preserve"> концепцію 4Р HR-маркетингу; діяльність HR-відділу в клієнтському підході;  підходи до формування HR-бренду.</w:t>
      </w:r>
    </w:p>
    <w:p w:rsidR="00D00B87" w:rsidRPr="00D00B87" w:rsidRDefault="00D00B87" w:rsidP="00D00B87">
      <w:pPr>
        <w:spacing w:line="240" w:lineRule="auto"/>
        <w:ind w:firstLine="709"/>
        <w:jc w:val="both"/>
        <w:rPr>
          <w:rFonts w:eastAsia="Times New Roman"/>
          <w:lang w:val="uk-UA" w:eastAsia="ru-RU"/>
        </w:rPr>
      </w:pPr>
      <w:r w:rsidRPr="00D00B87">
        <w:rPr>
          <w:b/>
          <w:bCs/>
          <w:lang w:val="uk-UA"/>
        </w:rPr>
        <w:t xml:space="preserve">вміти:  </w:t>
      </w:r>
      <w:r w:rsidRPr="00D00B87">
        <w:rPr>
          <w:rFonts w:eastAsia="Times New Roman"/>
          <w:lang w:val="uk-UA" w:eastAsia="ru-RU"/>
        </w:rPr>
        <w:t xml:space="preserve"> використовувати інструменти HR-маркетингу для формування і розвитку </w:t>
      </w:r>
      <w:proofErr w:type="spellStart"/>
      <w:r w:rsidRPr="00D00B87">
        <w:rPr>
          <w:rFonts w:eastAsia="Times New Roman"/>
          <w:lang w:val="uk-UA" w:eastAsia="ru-RU"/>
        </w:rPr>
        <w:t>HRбренда</w:t>
      </w:r>
      <w:proofErr w:type="spellEnd"/>
      <w:r w:rsidRPr="00D00B87">
        <w:rPr>
          <w:rFonts w:eastAsia="Times New Roman"/>
          <w:lang w:val="uk-UA" w:eastAsia="ru-RU"/>
        </w:rPr>
        <w:t>., володіти  методами оцінки привабливості HR-бренду.</w:t>
      </w:r>
    </w:p>
    <w:p w:rsidR="00D00B87" w:rsidRPr="00D00B87" w:rsidRDefault="00D00B87" w:rsidP="00D00B87">
      <w:pPr>
        <w:spacing w:line="240" w:lineRule="auto"/>
        <w:ind w:firstLine="709"/>
        <w:jc w:val="both"/>
        <w:rPr>
          <w:rFonts w:eastAsia="Times New Roman"/>
          <w:i/>
          <w:lang w:val="uk-UA" w:eastAsia="ru-RU"/>
        </w:rPr>
      </w:pPr>
      <w:r w:rsidRPr="00D00B87">
        <w:rPr>
          <w:rFonts w:eastAsia="Times New Roman"/>
          <w:b/>
          <w:i/>
          <w:lang w:val="uk-UA" w:eastAsia="ru-RU"/>
        </w:rPr>
        <w:t>Зміст дисципліни</w:t>
      </w:r>
      <w:r w:rsidRPr="00D00B87">
        <w:rPr>
          <w:rFonts w:eastAsia="Times New Roman"/>
          <w:i/>
          <w:lang w:val="uk-UA" w:eastAsia="ru-RU"/>
        </w:rPr>
        <w:t>:</w:t>
      </w:r>
    </w:p>
    <w:p w:rsidR="00D00B87" w:rsidRPr="00D00B87" w:rsidRDefault="00D00B87" w:rsidP="00D00B87">
      <w:pPr>
        <w:spacing w:line="240" w:lineRule="auto"/>
        <w:ind w:firstLine="709"/>
        <w:jc w:val="both"/>
        <w:rPr>
          <w:lang w:val="uk-UA"/>
        </w:rPr>
      </w:pPr>
      <w:r w:rsidRPr="00D00B87">
        <w:rPr>
          <w:lang w:val="uk-UA"/>
        </w:rPr>
        <w:t xml:space="preserve">Тема 1. Сутність, зміст HR-маркетингу та його необхідність в сучасних умовах. </w:t>
      </w:r>
    </w:p>
    <w:p w:rsidR="00D00B87" w:rsidRPr="00D00B87" w:rsidRDefault="00D00B87" w:rsidP="00D00B87">
      <w:pPr>
        <w:spacing w:line="240" w:lineRule="auto"/>
        <w:ind w:firstLine="709"/>
        <w:jc w:val="both"/>
        <w:rPr>
          <w:lang w:val="uk-UA"/>
        </w:rPr>
      </w:pPr>
      <w:r w:rsidRPr="00D00B87">
        <w:rPr>
          <w:lang w:val="uk-UA"/>
        </w:rPr>
        <w:t>Тема 2. Основні характеристики і принципи вивчення ринку праці.</w:t>
      </w:r>
    </w:p>
    <w:p w:rsidR="00D00B87" w:rsidRPr="00D00B87" w:rsidRDefault="00D00B87" w:rsidP="00D00B87">
      <w:pPr>
        <w:spacing w:line="240" w:lineRule="auto"/>
        <w:ind w:firstLine="709"/>
        <w:jc w:val="both"/>
        <w:rPr>
          <w:lang w:val="uk-UA"/>
        </w:rPr>
      </w:pPr>
      <w:r w:rsidRPr="00D00B87">
        <w:rPr>
          <w:lang w:val="uk-UA"/>
        </w:rPr>
        <w:t>Тема 3. Товар «робоча сила» в системі маркетингу .</w:t>
      </w:r>
    </w:p>
    <w:p w:rsidR="00D00B87" w:rsidRPr="00D00B87" w:rsidRDefault="00D00B87" w:rsidP="00D00B87">
      <w:pPr>
        <w:spacing w:line="240" w:lineRule="auto"/>
        <w:ind w:firstLine="709"/>
        <w:jc w:val="both"/>
        <w:rPr>
          <w:lang w:val="uk-UA"/>
        </w:rPr>
      </w:pPr>
      <w:r w:rsidRPr="00D00B87">
        <w:rPr>
          <w:lang w:val="uk-UA"/>
        </w:rPr>
        <w:t>Тема 4. Цінова та комунікативна політика HR-маркетингу.</w:t>
      </w:r>
    </w:p>
    <w:p w:rsidR="00D00B87" w:rsidRPr="00D00B87" w:rsidRDefault="00D00B87" w:rsidP="00D00B87">
      <w:pPr>
        <w:spacing w:line="240" w:lineRule="auto"/>
        <w:ind w:firstLine="709"/>
        <w:jc w:val="both"/>
        <w:rPr>
          <w:lang w:val="uk-UA"/>
        </w:rPr>
      </w:pPr>
      <w:r w:rsidRPr="00D00B87">
        <w:rPr>
          <w:lang w:val="uk-UA"/>
        </w:rPr>
        <w:t xml:space="preserve">Тема 5. Маркетингові дослідження ринку праці. </w:t>
      </w:r>
    </w:p>
    <w:p w:rsidR="00D00B87" w:rsidRPr="00D00B87" w:rsidRDefault="00D00B87" w:rsidP="00D00B87">
      <w:pPr>
        <w:spacing w:line="240" w:lineRule="auto"/>
        <w:ind w:firstLine="709"/>
        <w:jc w:val="both"/>
        <w:rPr>
          <w:lang w:val="uk-UA"/>
        </w:rPr>
      </w:pPr>
      <w:r w:rsidRPr="00D00B87">
        <w:rPr>
          <w:lang w:val="uk-UA"/>
        </w:rPr>
        <w:t xml:space="preserve">Тема 6. Процес формування HR-бренда. </w:t>
      </w:r>
    </w:p>
    <w:p w:rsidR="00D00B87" w:rsidRPr="00D00B87" w:rsidRDefault="00D00B87" w:rsidP="00D00B87">
      <w:pPr>
        <w:spacing w:line="240" w:lineRule="auto"/>
        <w:ind w:firstLine="709"/>
        <w:jc w:val="both"/>
        <w:rPr>
          <w:lang w:val="uk-UA"/>
        </w:rPr>
      </w:pPr>
      <w:r w:rsidRPr="00D00B87">
        <w:rPr>
          <w:lang w:val="uk-UA"/>
        </w:rPr>
        <w:t xml:space="preserve">Тема 7. Розвиток сучасних маркетингових персонал-технологій. </w:t>
      </w:r>
    </w:p>
    <w:p w:rsidR="00D00B87" w:rsidRPr="00D00B87" w:rsidRDefault="00D00B87" w:rsidP="00D00B87">
      <w:pPr>
        <w:spacing w:line="240" w:lineRule="auto"/>
        <w:ind w:firstLine="709"/>
        <w:jc w:val="both"/>
        <w:rPr>
          <w:lang w:val="uk-UA"/>
        </w:rPr>
      </w:pPr>
      <w:r w:rsidRPr="00D00B87">
        <w:rPr>
          <w:lang w:val="uk-UA"/>
        </w:rPr>
        <w:t xml:space="preserve">Тема 8. Маркетинг персоналу підприємства. </w:t>
      </w:r>
    </w:p>
    <w:p w:rsidR="00D00B87" w:rsidRPr="00D00B87" w:rsidRDefault="00D00B87" w:rsidP="00D00B87">
      <w:pPr>
        <w:spacing w:line="240" w:lineRule="auto"/>
        <w:ind w:firstLine="709"/>
        <w:jc w:val="both"/>
        <w:rPr>
          <w:lang w:val="uk-UA"/>
        </w:rPr>
      </w:pPr>
      <w:r w:rsidRPr="00D00B87">
        <w:rPr>
          <w:lang w:val="uk-UA"/>
        </w:rPr>
        <w:t xml:space="preserve">Тема 9.Економічна ефективність HR-маркетингу. </w:t>
      </w:r>
    </w:p>
    <w:p w:rsidR="00D00B87" w:rsidRPr="00D00B87" w:rsidRDefault="00D00B87" w:rsidP="00D00B87">
      <w:pPr>
        <w:spacing w:line="240" w:lineRule="auto"/>
        <w:ind w:firstLine="709"/>
        <w:jc w:val="both"/>
        <w:rPr>
          <w:b/>
          <w:lang w:val="uk-UA"/>
        </w:rPr>
      </w:pPr>
      <w:r w:rsidRPr="00D00B87">
        <w:rPr>
          <w:lang w:val="uk-UA"/>
        </w:rPr>
        <w:t>Тема 10. Міжнародний досвід HR-маркетингу.</w:t>
      </w:r>
    </w:p>
    <w:p w:rsidR="00CF742E" w:rsidRPr="00D00B87" w:rsidRDefault="00CF742E" w:rsidP="00CF742E">
      <w:pPr>
        <w:spacing w:line="240" w:lineRule="auto"/>
        <w:ind w:firstLine="709"/>
        <w:jc w:val="center"/>
        <w:rPr>
          <w:b/>
          <w:u w:val="single"/>
          <w:lang w:val="uk-UA"/>
        </w:rPr>
      </w:pPr>
    </w:p>
    <w:p w:rsidR="000F0EEA" w:rsidRPr="00D00B87" w:rsidRDefault="000F0EEA" w:rsidP="000F0EEA">
      <w:pPr>
        <w:spacing w:line="240" w:lineRule="auto"/>
        <w:ind w:firstLine="709"/>
        <w:jc w:val="both"/>
        <w:rPr>
          <w:lang w:val="uk-UA"/>
        </w:rPr>
      </w:pPr>
      <w:r w:rsidRPr="00D00B87">
        <w:rPr>
          <w:b/>
          <w:i/>
        </w:rPr>
        <w:t xml:space="preserve">Лектор: </w:t>
      </w:r>
      <w:proofErr w:type="spellStart"/>
      <w:r w:rsidRPr="00D00B87">
        <w:t>к.е.н</w:t>
      </w:r>
      <w:proofErr w:type="spellEnd"/>
      <w:r w:rsidRPr="00D00B87">
        <w:t xml:space="preserve">., доцент </w:t>
      </w:r>
      <w:proofErr w:type="spellStart"/>
      <w:r w:rsidRPr="00D00B87">
        <w:t>кафедри</w:t>
      </w:r>
      <w:proofErr w:type="spellEnd"/>
      <w:r w:rsidRPr="00D00B87">
        <w:t xml:space="preserve"> маркетингу та </w:t>
      </w:r>
      <w:proofErr w:type="spellStart"/>
      <w:r w:rsidRPr="00D00B87">
        <w:t>логістики</w:t>
      </w:r>
      <w:proofErr w:type="spellEnd"/>
      <w:r w:rsidRPr="00D00B87">
        <w:t xml:space="preserve"> </w:t>
      </w:r>
      <w:proofErr w:type="spellStart"/>
      <w:r w:rsidR="00CF742E" w:rsidRPr="00D00B87">
        <w:rPr>
          <w:lang w:val="uk-UA"/>
        </w:rPr>
        <w:t>Блюмська</w:t>
      </w:r>
      <w:proofErr w:type="spellEnd"/>
      <w:r w:rsidR="00CF742E" w:rsidRPr="00D00B87">
        <w:rPr>
          <w:lang w:val="uk-UA"/>
        </w:rPr>
        <w:t xml:space="preserve"> </w:t>
      </w:r>
      <w:proofErr w:type="spellStart"/>
      <w:proofErr w:type="gramStart"/>
      <w:r w:rsidR="00CF742E" w:rsidRPr="00D00B87">
        <w:rPr>
          <w:lang w:val="uk-UA"/>
        </w:rPr>
        <w:t>–Д</w:t>
      </w:r>
      <w:proofErr w:type="gramEnd"/>
      <w:r w:rsidR="00CF742E" w:rsidRPr="00D00B87">
        <w:rPr>
          <w:lang w:val="uk-UA"/>
        </w:rPr>
        <w:t>анько</w:t>
      </w:r>
      <w:proofErr w:type="spellEnd"/>
      <w:r w:rsidR="00CF742E" w:rsidRPr="00D00B87">
        <w:rPr>
          <w:lang w:val="uk-UA"/>
        </w:rPr>
        <w:t xml:space="preserve"> К.В.</w:t>
      </w:r>
    </w:p>
    <w:p w:rsidR="000F0EEA" w:rsidRPr="00D00B87" w:rsidRDefault="000F0EEA" w:rsidP="000F0EEA">
      <w:pPr>
        <w:spacing w:line="240" w:lineRule="auto"/>
        <w:ind w:firstLine="709"/>
        <w:jc w:val="both"/>
        <w:rPr>
          <w:lang w:val="uk-UA"/>
        </w:rPr>
      </w:pPr>
      <w:proofErr w:type="spellStart"/>
      <w:r w:rsidRPr="00D00B87">
        <w:rPr>
          <w:b/>
          <w:i/>
        </w:rPr>
        <w:t>Викладач</w:t>
      </w:r>
      <w:proofErr w:type="spellEnd"/>
      <w:r w:rsidRPr="00D00B87">
        <w:rPr>
          <w:b/>
          <w:i/>
        </w:rPr>
        <w:t xml:space="preserve"> </w:t>
      </w:r>
      <w:proofErr w:type="spellStart"/>
      <w:r w:rsidRPr="00D00B87">
        <w:rPr>
          <w:b/>
          <w:i/>
        </w:rPr>
        <w:t>практичних</w:t>
      </w:r>
      <w:proofErr w:type="spellEnd"/>
      <w:r w:rsidRPr="00D00B87">
        <w:rPr>
          <w:b/>
          <w:i/>
        </w:rPr>
        <w:t xml:space="preserve"> занять: </w:t>
      </w:r>
      <w:proofErr w:type="spellStart"/>
      <w:r w:rsidRPr="00D00B87">
        <w:t>к.е.н</w:t>
      </w:r>
      <w:proofErr w:type="spellEnd"/>
      <w:r w:rsidRPr="00D00B87">
        <w:t xml:space="preserve">., доцент </w:t>
      </w:r>
      <w:proofErr w:type="spellStart"/>
      <w:r w:rsidRPr="00D00B87">
        <w:t>кафедри</w:t>
      </w:r>
      <w:proofErr w:type="spellEnd"/>
      <w:r w:rsidRPr="00D00B87">
        <w:t xml:space="preserve"> маркетингу та </w:t>
      </w:r>
      <w:proofErr w:type="spellStart"/>
      <w:r w:rsidRPr="00D00B87">
        <w:t>логістики</w:t>
      </w:r>
      <w:proofErr w:type="spellEnd"/>
      <w:r w:rsidRPr="00D00B87">
        <w:t xml:space="preserve"> </w:t>
      </w:r>
      <w:proofErr w:type="spellStart"/>
      <w:r w:rsidR="00CF742E" w:rsidRPr="00D00B87">
        <w:rPr>
          <w:lang w:val="uk-UA"/>
        </w:rPr>
        <w:t>Блюмська</w:t>
      </w:r>
      <w:proofErr w:type="spellEnd"/>
      <w:r w:rsidR="00CF742E" w:rsidRPr="00D00B87">
        <w:rPr>
          <w:lang w:val="uk-UA"/>
        </w:rPr>
        <w:t xml:space="preserve"> </w:t>
      </w:r>
      <w:proofErr w:type="spellStart"/>
      <w:proofErr w:type="gramStart"/>
      <w:r w:rsidR="00CF742E" w:rsidRPr="00D00B87">
        <w:rPr>
          <w:lang w:val="uk-UA"/>
        </w:rPr>
        <w:t>–Д</w:t>
      </w:r>
      <w:proofErr w:type="gramEnd"/>
      <w:r w:rsidR="00CF742E" w:rsidRPr="00D00B87">
        <w:rPr>
          <w:lang w:val="uk-UA"/>
        </w:rPr>
        <w:t>анько</w:t>
      </w:r>
      <w:proofErr w:type="spellEnd"/>
      <w:r w:rsidR="00CF742E" w:rsidRPr="00D00B87">
        <w:rPr>
          <w:lang w:val="uk-UA"/>
        </w:rPr>
        <w:t xml:space="preserve"> К.В.</w:t>
      </w:r>
    </w:p>
    <w:p w:rsidR="000F0EEA" w:rsidRPr="00D00B87" w:rsidRDefault="000F0EEA" w:rsidP="000F0EEA">
      <w:pPr>
        <w:spacing w:line="240" w:lineRule="auto"/>
        <w:ind w:firstLine="709"/>
        <w:jc w:val="both"/>
      </w:pPr>
      <w:proofErr w:type="spellStart"/>
      <w:r w:rsidRPr="00D00B87">
        <w:rPr>
          <w:b/>
        </w:rPr>
        <w:t>Тривалість</w:t>
      </w:r>
      <w:proofErr w:type="spellEnd"/>
      <w:r w:rsidRPr="00D00B87">
        <w:t xml:space="preserve">: </w:t>
      </w:r>
      <w:r w:rsidRPr="00D00B87">
        <w:rPr>
          <w:lang w:val="uk-UA"/>
        </w:rPr>
        <w:t>5</w:t>
      </w:r>
      <w:r w:rsidRPr="00D00B87">
        <w:t xml:space="preserve"> кредит</w:t>
      </w:r>
      <w:proofErr w:type="spellStart"/>
      <w:r w:rsidRPr="00D00B87">
        <w:rPr>
          <w:lang w:val="uk-UA"/>
        </w:rPr>
        <w:t>ів</w:t>
      </w:r>
      <w:proofErr w:type="spellEnd"/>
      <w:r w:rsidRPr="00D00B87">
        <w:rPr>
          <w:lang w:val="uk-UA"/>
        </w:rPr>
        <w:t xml:space="preserve"> </w:t>
      </w:r>
      <w:r w:rsidRPr="00D00B87">
        <w:t xml:space="preserve"> </w:t>
      </w:r>
      <w:r w:rsidRPr="00D00B87">
        <w:rPr>
          <w:lang w:val="en-US"/>
        </w:rPr>
        <w:t>ECTS</w:t>
      </w:r>
      <w:r w:rsidRPr="00D00B87">
        <w:t>, 1</w:t>
      </w:r>
      <w:r w:rsidR="00CF742E" w:rsidRPr="00D00B87">
        <w:rPr>
          <w:lang w:val="uk-UA"/>
        </w:rPr>
        <w:t>2</w:t>
      </w:r>
      <w:r w:rsidRPr="00D00B87">
        <w:t xml:space="preserve"> </w:t>
      </w:r>
      <w:proofErr w:type="spellStart"/>
      <w:r w:rsidRPr="00D00B87">
        <w:t>тижнів</w:t>
      </w:r>
      <w:proofErr w:type="spellEnd"/>
      <w:r w:rsidRPr="00D00B87">
        <w:t xml:space="preserve">, 4 </w:t>
      </w:r>
      <w:proofErr w:type="spellStart"/>
      <w:r w:rsidRPr="00D00B87">
        <w:t>години</w:t>
      </w:r>
      <w:proofErr w:type="spellEnd"/>
      <w:r w:rsidRPr="00D00B87">
        <w:t xml:space="preserve"> на </w:t>
      </w:r>
      <w:proofErr w:type="spellStart"/>
      <w:r w:rsidRPr="00D00B87">
        <w:t>тиждень</w:t>
      </w:r>
      <w:proofErr w:type="spellEnd"/>
      <w:r w:rsidRPr="00D00B87">
        <w:t>.</w:t>
      </w:r>
    </w:p>
    <w:p w:rsidR="000F0EEA" w:rsidRPr="00D00B87" w:rsidRDefault="000F0EEA" w:rsidP="000F0EEA">
      <w:pPr>
        <w:spacing w:line="240" w:lineRule="auto"/>
        <w:ind w:firstLine="709"/>
        <w:jc w:val="both"/>
        <w:rPr>
          <w:lang w:val="uk-UA"/>
        </w:rPr>
      </w:pPr>
      <w:proofErr w:type="spellStart"/>
      <w:r w:rsidRPr="00D00B87">
        <w:rPr>
          <w:b/>
        </w:rPr>
        <w:t>Оцінювання</w:t>
      </w:r>
      <w:proofErr w:type="spellEnd"/>
      <w:r w:rsidRPr="00D00B87">
        <w:rPr>
          <w:b/>
        </w:rPr>
        <w:t>:</w:t>
      </w:r>
      <w:r w:rsidRPr="00D00B87">
        <w:t xml:space="preserve"> </w:t>
      </w:r>
      <w:proofErr w:type="spellStart"/>
      <w:r w:rsidRPr="00D00B87">
        <w:t>поточне</w:t>
      </w:r>
      <w:proofErr w:type="spellEnd"/>
      <w:r w:rsidRPr="00D00B87">
        <w:t xml:space="preserve"> </w:t>
      </w:r>
      <w:proofErr w:type="spellStart"/>
      <w:r w:rsidRPr="00D00B87">
        <w:t>оцінювання</w:t>
      </w:r>
      <w:proofErr w:type="spellEnd"/>
      <w:r w:rsidRPr="00D00B87">
        <w:t xml:space="preserve"> – 2 </w:t>
      </w:r>
      <w:proofErr w:type="spellStart"/>
      <w:r w:rsidRPr="00D00B87">
        <w:t>модульні</w:t>
      </w:r>
      <w:proofErr w:type="spellEnd"/>
      <w:r w:rsidRPr="00D00B87">
        <w:t xml:space="preserve"> </w:t>
      </w:r>
      <w:proofErr w:type="spellStart"/>
      <w:r w:rsidRPr="00D00B87">
        <w:t>контролі</w:t>
      </w:r>
      <w:proofErr w:type="spellEnd"/>
      <w:r w:rsidRPr="00D00B87">
        <w:t xml:space="preserve">, </w:t>
      </w:r>
      <w:proofErr w:type="spellStart"/>
      <w:proofErr w:type="gramStart"/>
      <w:r w:rsidRPr="00D00B87">
        <w:t>п</w:t>
      </w:r>
      <w:proofErr w:type="gramEnd"/>
      <w:r w:rsidRPr="00D00B87">
        <w:t>ідсумковий</w:t>
      </w:r>
      <w:proofErr w:type="spellEnd"/>
      <w:r w:rsidRPr="00D00B87">
        <w:t xml:space="preserve"> контроль – </w:t>
      </w:r>
      <w:proofErr w:type="spellStart"/>
      <w:r w:rsidRPr="00D00B87">
        <w:t>залік</w:t>
      </w:r>
      <w:proofErr w:type="spellEnd"/>
      <w:r w:rsidRPr="00D00B87">
        <w:t>.</w:t>
      </w:r>
      <w:r w:rsidR="00AE44EA" w:rsidRPr="00D00B87">
        <w:rPr>
          <w:lang w:val="uk-UA"/>
        </w:rPr>
        <w:t>( 8 семестр)</w:t>
      </w:r>
      <w:bookmarkStart w:id="0" w:name="_GoBack"/>
      <w:bookmarkEnd w:id="0"/>
    </w:p>
    <w:sectPr w:rsidR="000F0EEA" w:rsidRPr="00D0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A310A"/>
    <w:multiLevelType w:val="hybridMultilevel"/>
    <w:tmpl w:val="180A8F40"/>
    <w:lvl w:ilvl="0" w:tplc="065688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2C"/>
    <w:rsid w:val="000F0EEA"/>
    <w:rsid w:val="0039066F"/>
    <w:rsid w:val="0072635C"/>
    <w:rsid w:val="007C4C22"/>
    <w:rsid w:val="00AE44EA"/>
    <w:rsid w:val="00BA242C"/>
    <w:rsid w:val="00CF742E"/>
    <w:rsid w:val="00D0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22"/>
    <w:pPr>
      <w:spacing w:after="0" w:line="36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C4C22"/>
    <w:pPr>
      <w:autoSpaceDE w:val="0"/>
      <w:autoSpaceDN w:val="0"/>
      <w:spacing w:line="240" w:lineRule="auto"/>
      <w:jc w:val="center"/>
    </w:pPr>
    <w:rPr>
      <w:rFonts w:ascii="Calibri" w:hAnsi="Calibri"/>
      <w:sz w:val="20"/>
      <w:szCs w:val="24"/>
      <w:lang w:val="x-none"/>
    </w:rPr>
  </w:style>
  <w:style w:type="character" w:customStyle="1" w:styleId="a4">
    <w:name w:val="Название Знак"/>
    <w:basedOn w:val="a0"/>
    <w:link w:val="a3"/>
    <w:uiPriority w:val="99"/>
    <w:rsid w:val="007C4C22"/>
    <w:rPr>
      <w:rFonts w:ascii="Calibri" w:eastAsia="Calibri" w:hAnsi="Calibri" w:cs="Times New Roman"/>
      <w:sz w:val="20"/>
      <w:szCs w:val="24"/>
      <w:lang w:val="x-none"/>
    </w:rPr>
  </w:style>
  <w:style w:type="paragraph" w:customStyle="1" w:styleId="Default">
    <w:name w:val="Default"/>
    <w:rsid w:val="007C4C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rsid w:val="000F0EE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22"/>
    <w:pPr>
      <w:spacing w:after="0" w:line="36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C4C22"/>
    <w:pPr>
      <w:autoSpaceDE w:val="0"/>
      <w:autoSpaceDN w:val="0"/>
      <w:spacing w:line="240" w:lineRule="auto"/>
      <w:jc w:val="center"/>
    </w:pPr>
    <w:rPr>
      <w:rFonts w:ascii="Calibri" w:hAnsi="Calibri"/>
      <w:sz w:val="20"/>
      <w:szCs w:val="24"/>
      <w:lang w:val="x-none"/>
    </w:rPr>
  </w:style>
  <w:style w:type="character" w:customStyle="1" w:styleId="a4">
    <w:name w:val="Название Знак"/>
    <w:basedOn w:val="a0"/>
    <w:link w:val="a3"/>
    <w:uiPriority w:val="99"/>
    <w:rsid w:val="007C4C22"/>
    <w:rPr>
      <w:rFonts w:ascii="Calibri" w:eastAsia="Calibri" w:hAnsi="Calibri" w:cs="Times New Roman"/>
      <w:sz w:val="20"/>
      <w:szCs w:val="24"/>
      <w:lang w:val="x-none"/>
    </w:rPr>
  </w:style>
  <w:style w:type="paragraph" w:customStyle="1" w:styleId="Default">
    <w:name w:val="Default"/>
    <w:rsid w:val="007C4C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rsid w:val="000F0EE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</dc:creator>
  <cp:keywords/>
  <dc:description/>
  <cp:lastModifiedBy>Vt</cp:lastModifiedBy>
  <cp:revision>7</cp:revision>
  <dcterms:created xsi:type="dcterms:W3CDTF">2021-04-12T18:29:00Z</dcterms:created>
  <dcterms:modified xsi:type="dcterms:W3CDTF">2021-04-15T11:39:00Z</dcterms:modified>
</cp:coreProperties>
</file>